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84" w:rsidRPr="007E1E84" w:rsidRDefault="007E1E84" w:rsidP="007E1E84">
      <w:pPr>
        <w:spacing w:after="0"/>
        <w:jc w:val="center"/>
        <w:rPr>
          <w:sz w:val="28"/>
          <w:szCs w:val="28"/>
        </w:rPr>
      </w:pPr>
      <w:r w:rsidRPr="007E1E84">
        <w:rPr>
          <w:sz w:val="28"/>
          <w:szCs w:val="28"/>
        </w:rPr>
        <w:t>РЕЄСТР СУБ'ЄКТІВ ОСВІТНЬОЇ ДІЯЛЬНОСТІ</w:t>
      </w:r>
    </w:p>
    <w:p w:rsidR="007E1E84" w:rsidRPr="007E1E84" w:rsidRDefault="007E1E84" w:rsidP="007E1E84">
      <w:pPr>
        <w:spacing w:after="0"/>
        <w:jc w:val="center"/>
        <w:rPr>
          <w:sz w:val="28"/>
          <w:szCs w:val="28"/>
        </w:rPr>
      </w:pPr>
      <w:r w:rsidRPr="007E1E84">
        <w:rPr>
          <w:sz w:val="28"/>
          <w:szCs w:val="28"/>
        </w:rPr>
        <w:t>ЗАКЛАД ФАХОВОЇ ПЕРЕДВИЩОЇ ОСВІТИ</w:t>
      </w:r>
    </w:p>
    <w:p w:rsidR="007E1E84" w:rsidRPr="007E1E84" w:rsidRDefault="007E1E84" w:rsidP="007E1E84">
      <w:pPr>
        <w:spacing w:after="0"/>
        <w:jc w:val="center"/>
        <w:rPr>
          <w:sz w:val="28"/>
          <w:szCs w:val="28"/>
        </w:rPr>
      </w:pPr>
      <w:r w:rsidRPr="007E1E84">
        <w:rPr>
          <w:sz w:val="28"/>
          <w:szCs w:val="28"/>
        </w:rPr>
        <w:t>ЛУЦЬК</w:t>
      </w:r>
    </w:p>
    <w:p w:rsidR="007E1E84" w:rsidRPr="007E1E84" w:rsidRDefault="007E1E84" w:rsidP="007E1E84">
      <w:pPr>
        <w:spacing w:after="0"/>
        <w:jc w:val="center"/>
        <w:rPr>
          <w:i/>
          <w:sz w:val="28"/>
          <w:szCs w:val="28"/>
          <w:u w:val="single"/>
        </w:rPr>
      </w:pPr>
      <w:r w:rsidRPr="007E1E84">
        <w:rPr>
          <w:i/>
          <w:sz w:val="28"/>
          <w:szCs w:val="28"/>
          <w:u w:val="single"/>
        </w:rPr>
        <w:t xml:space="preserve">ВІДОКРЕМЛЕНИЙ СТРУКТУРНИЙ ПІДРОЗДІЛ </w:t>
      </w:r>
    </w:p>
    <w:p w:rsidR="007E1E84" w:rsidRPr="007E1E84" w:rsidRDefault="007E1E84" w:rsidP="007E1E84">
      <w:pPr>
        <w:spacing w:after="0"/>
        <w:jc w:val="center"/>
        <w:rPr>
          <w:i/>
          <w:sz w:val="28"/>
          <w:szCs w:val="28"/>
          <w:u w:val="single"/>
        </w:rPr>
      </w:pPr>
      <w:r w:rsidRPr="007E1E84">
        <w:rPr>
          <w:i/>
          <w:sz w:val="28"/>
          <w:szCs w:val="28"/>
          <w:u w:val="single"/>
        </w:rPr>
        <w:t>«ТЕХНІЧНИЙ ФАХОВИЙ КОЛЕДЖ ЛУЦЬКОГО НАЦІОНАЛЬНОГО ТЕХНІЧНОГО УНІВЕРСИТЕТУ»</w:t>
      </w:r>
    </w:p>
    <w:p w:rsidR="007E1E84" w:rsidRDefault="007E1E84" w:rsidP="007E1E84">
      <w:bookmarkStart w:id="0" w:name="_GoBack"/>
      <w:bookmarkEnd w:id="0"/>
    </w:p>
    <w:p w:rsidR="00683379" w:rsidRPr="007E1E84" w:rsidRDefault="00200BC3" w:rsidP="007E1E84">
      <w:pPr>
        <w:jc w:val="center"/>
        <w:rPr>
          <w:sz w:val="40"/>
          <w:szCs w:val="40"/>
        </w:rPr>
      </w:pPr>
      <w:r w:rsidRPr="007E1E84">
        <w:rPr>
          <w:sz w:val="40"/>
          <w:szCs w:val="40"/>
        </w:rPr>
        <w:t>https://registry.edbo.gov.ua/university/778/professions/</w:t>
      </w:r>
    </w:p>
    <w:sectPr w:rsidR="00683379" w:rsidRPr="007E1E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D1"/>
    <w:rsid w:val="00174477"/>
    <w:rsid w:val="00200BC3"/>
    <w:rsid w:val="00683379"/>
    <w:rsid w:val="007E1E84"/>
    <w:rsid w:val="00D6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1293"/>
  <w15:chartTrackingRefBased/>
  <w15:docId w15:val="{033B6ACD-A1AC-4709-B9B0-CA320976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сновні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2021-08-11T11:03:00Z</dcterms:created>
  <dcterms:modified xsi:type="dcterms:W3CDTF">2021-08-16T06:28:00Z</dcterms:modified>
</cp:coreProperties>
</file>