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0CF73" w14:textId="77777777" w:rsidR="00B149F1" w:rsidRPr="00B149F1" w:rsidRDefault="00B149F1" w:rsidP="00B149F1">
      <w:pPr>
        <w:spacing w:after="110" w:line="240" w:lineRule="auto"/>
        <w:jc w:val="center"/>
        <w:outlineLvl w:val="0"/>
        <w:rPr>
          <w:rFonts w:ascii="Times New Roman" w:eastAsia="Times New Roman" w:hAnsi="Times New Roman" w:cs="Times New Roman"/>
          <w:b/>
          <w:bCs/>
          <w:color w:val="16C595"/>
          <w:kern w:val="36"/>
          <w:sz w:val="34"/>
          <w:szCs w:val="34"/>
          <w:lang w:eastAsia="uk-UA"/>
        </w:rPr>
      </w:pPr>
      <w:r w:rsidRPr="00B149F1">
        <w:rPr>
          <w:rFonts w:ascii="Times New Roman" w:eastAsia="Times New Roman" w:hAnsi="Times New Roman" w:cs="Times New Roman"/>
          <w:b/>
          <w:bCs/>
          <w:color w:val="16C595"/>
          <w:kern w:val="36"/>
          <w:sz w:val="34"/>
          <w:szCs w:val="34"/>
          <w:lang w:eastAsia="uk-UA"/>
        </w:rPr>
        <w:t>Принципи академічної доброчесності</w:t>
      </w:r>
    </w:p>
    <w:p w14:paraId="1BD360BF" w14:textId="552BEFE0" w:rsidR="00B149F1" w:rsidRPr="00B149F1" w:rsidRDefault="00B149F1" w:rsidP="00B149F1">
      <w:pPr>
        <w:shd w:val="clear" w:color="auto" w:fill="FFFFFF"/>
        <w:spacing w:before="96" w:after="192" w:line="360" w:lineRule="atLeast"/>
        <w:ind w:firstLine="709"/>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noProof/>
          <w:color w:val="000000"/>
          <w:sz w:val="24"/>
          <w:szCs w:val="24"/>
          <w:lang w:eastAsia="uk-UA"/>
        </w:rPr>
        <w:drawing>
          <wp:anchor distT="0" distB="0" distL="114300" distR="114300" simplePos="0" relativeHeight="251658240" behindDoc="0" locked="0" layoutInCell="1" allowOverlap="1" wp14:anchorId="2FA790CA" wp14:editId="7D7FC845">
            <wp:simplePos x="0" y="0"/>
            <wp:positionH relativeFrom="column">
              <wp:posOffset>4055110</wp:posOffset>
            </wp:positionH>
            <wp:positionV relativeFrom="paragraph">
              <wp:posOffset>213995</wp:posOffset>
            </wp:positionV>
            <wp:extent cx="2508250" cy="1732280"/>
            <wp:effectExtent l="0" t="0" r="635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08250" cy="1732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49F1">
        <w:rPr>
          <w:rFonts w:ascii="Times New Roman" w:eastAsia="Times New Roman" w:hAnsi="Times New Roman" w:cs="Times New Roman"/>
          <w:color w:val="000000"/>
          <w:sz w:val="24"/>
          <w:szCs w:val="24"/>
          <w:lang w:eastAsia="uk-UA"/>
        </w:rPr>
        <w:t>Академічна доброчесність базується на згоді усіх учасників академічного процесу дотримуватися правил та виконувати покладені на них обов’язки. На жаль, непорозуміння між викладачами та здобувачами вищої освіти часто призводять до взаємної неприязні. </w:t>
      </w:r>
    </w:p>
    <w:p w14:paraId="23CB4798" w14:textId="41EBFE01" w:rsidR="00B149F1" w:rsidRPr="00B149F1" w:rsidRDefault="00B149F1" w:rsidP="00B149F1">
      <w:pPr>
        <w:shd w:val="clear" w:color="auto" w:fill="FFFFFF"/>
        <w:spacing w:before="96" w:after="192" w:line="360" w:lineRule="atLeast"/>
        <w:ind w:firstLine="709"/>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Доброчесність є необхідною й важливою складовою будь-якого істинного досвіду освіти – доброчесність з боку як викладача, так і здобувача вищої освіти.</w:t>
      </w:r>
    </w:p>
    <w:p w14:paraId="66655EB5" w14:textId="119E34C7" w:rsidR="00B149F1" w:rsidRPr="00B149F1" w:rsidRDefault="00B149F1" w:rsidP="00B149F1">
      <w:pPr>
        <w:shd w:val="clear" w:color="auto" w:fill="FFFFFF"/>
        <w:spacing w:before="96" w:after="192" w:line="360" w:lineRule="atLeast"/>
        <w:ind w:firstLine="709"/>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w:t>
      </w:r>
      <w:r w:rsidRPr="00B149F1">
        <w:rPr>
          <w:rFonts w:ascii="Times New Roman" w:eastAsia="Times New Roman" w:hAnsi="Times New Roman" w:cs="Times New Roman"/>
          <w:i/>
          <w:iCs/>
          <w:color w:val="000000"/>
          <w:sz w:val="24"/>
          <w:szCs w:val="24"/>
          <w:lang w:eastAsia="uk-UA"/>
        </w:rPr>
        <w:t>Якщо взяти прості приклади:</w:t>
      </w:r>
    </w:p>
    <w:p w14:paraId="59EF3685" w14:textId="46A9ED76" w:rsidR="00B149F1" w:rsidRPr="00B149F1" w:rsidRDefault="00B149F1" w:rsidP="00B149F1">
      <w:pPr>
        <w:shd w:val="clear" w:color="auto" w:fill="FFFFFF"/>
        <w:spacing w:after="0" w:line="360" w:lineRule="atLeast"/>
        <w:ind w:firstLine="709"/>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t>- чи хотіли б ви, щоб вас оперував лікар, який списував і нечесно здобував оцінки в медичному університеті;</w:t>
      </w:r>
    </w:p>
    <w:p w14:paraId="490B7451" w14:textId="68E5DBBE" w:rsidR="00B149F1" w:rsidRPr="00B149F1" w:rsidRDefault="00B149F1" w:rsidP="00B149F1">
      <w:pPr>
        <w:shd w:val="clear" w:color="auto" w:fill="FFFFFF"/>
        <w:spacing w:after="0" w:line="360" w:lineRule="atLeast"/>
        <w:ind w:firstLine="709"/>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t xml:space="preserve">- чи почувалися б ви впевнено й </w:t>
      </w:r>
      <w:proofErr w:type="spellStart"/>
      <w:r w:rsidRPr="00B149F1">
        <w:rPr>
          <w:rFonts w:ascii="Times New Roman" w:eastAsia="Times New Roman" w:hAnsi="Times New Roman" w:cs="Times New Roman"/>
          <w:i/>
          <w:iCs/>
          <w:color w:val="000000"/>
          <w:sz w:val="24"/>
          <w:szCs w:val="24"/>
          <w:lang w:eastAsia="uk-UA"/>
        </w:rPr>
        <w:t>комфортно</w:t>
      </w:r>
      <w:proofErr w:type="spellEnd"/>
      <w:r w:rsidRPr="00B149F1">
        <w:rPr>
          <w:rFonts w:ascii="Times New Roman" w:eastAsia="Times New Roman" w:hAnsi="Times New Roman" w:cs="Times New Roman"/>
          <w:i/>
          <w:iCs/>
          <w:color w:val="000000"/>
          <w:sz w:val="24"/>
          <w:szCs w:val="24"/>
          <w:lang w:eastAsia="uk-UA"/>
        </w:rPr>
        <w:t xml:space="preserve"> на мосту, спроектованому інженером, який списував і нечесно здобував оцінки в технічному університеті;</w:t>
      </w:r>
    </w:p>
    <w:p w14:paraId="577A25C2" w14:textId="77777777" w:rsidR="00B149F1" w:rsidRPr="00B149F1" w:rsidRDefault="00B149F1" w:rsidP="00B149F1">
      <w:pPr>
        <w:shd w:val="clear" w:color="auto" w:fill="FFFFFF"/>
        <w:spacing w:after="0" w:line="360" w:lineRule="atLeast"/>
        <w:ind w:firstLine="709"/>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t>- чи довірили б ви складання вашої податкової звітності бухгалтеру, який на іспиті списував відповіді у свого сусіда?</w:t>
      </w:r>
    </w:p>
    <w:p w14:paraId="2D84B0B5" w14:textId="157C3439" w:rsidR="00B149F1" w:rsidRPr="00B149F1" w:rsidRDefault="00B149F1" w:rsidP="00B149F1">
      <w:pPr>
        <w:shd w:val="clear" w:color="auto" w:fill="FFFFFF"/>
        <w:spacing w:before="96" w:after="192" w:line="360" w:lineRule="atLeast"/>
        <w:ind w:firstLine="709"/>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Якщо ми не виявлятимемо доброчесності в малих речах, якщо для нас буде можливим виправдовувати плагіат, або списування, або “халатно” виконану роботу, то як ми зможемо утримуватися від такого ставлення у сферах, які насправді мають для нас значення, тоді, коли ціна питання – це гроші, або можливість підвищення чи просування, або наш авторитет в очах інших людей?</w:t>
      </w:r>
    </w:p>
    <w:p w14:paraId="567BCE18" w14:textId="2600077A" w:rsidR="00B149F1" w:rsidRPr="00B149F1" w:rsidRDefault="00B149F1" w:rsidP="00B149F1">
      <w:pPr>
        <w:shd w:val="clear" w:color="auto" w:fill="FFFFFF"/>
        <w:spacing w:before="96" w:after="192" w:line="360" w:lineRule="atLeast"/>
        <w:jc w:val="center"/>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noProof/>
          <w:color w:val="000000"/>
          <w:sz w:val="24"/>
          <w:szCs w:val="24"/>
          <w:lang w:eastAsia="uk-UA"/>
        </w:rPr>
        <w:drawing>
          <wp:inline distT="0" distB="0" distL="0" distR="0" wp14:anchorId="4A6A5CA4" wp14:editId="4275385C">
            <wp:extent cx="4286250" cy="2781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86250" cy="2781300"/>
                    </a:xfrm>
                    <a:prstGeom prst="rect">
                      <a:avLst/>
                    </a:prstGeom>
                    <a:noFill/>
                    <a:ln>
                      <a:noFill/>
                    </a:ln>
                  </pic:spPr>
                </pic:pic>
              </a:graphicData>
            </a:graphic>
          </wp:inline>
        </w:drawing>
      </w:r>
    </w:p>
    <w:p w14:paraId="669E4D5A" w14:textId="77777777" w:rsidR="00B149F1" w:rsidRPr="00B149F1" w:rsidRDefault="00B149F1" w:rsidP="00B149F1">
      <w:pPr>
        <w:shd w:val="clear" w:color="auto" w:fill="FFFFFF"/>
        <w:spacing w:before="96" w:after="192" w:line="360" w:lineRule="atLeast"/>
        <w:ind w:firstLine="709"/>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xml:space="preserve">Міжнародний центр академічної доброчесності при </w:t>
      </w:r>
      <w:proofErr w:type="spellStart"/>
      <w:r w:rsidRPr="00B149F1">
        <w:rPr>
          <w:rFonts w:ascii="Times New Roman" w:eastAsia="Times New Roman" w:hAnsi="Times New Roman" w:cs="Times New Roman"/>
          <w:color w:val="000000"/>
          <w:sz w:val="24"/>
          <w:szCs w:val="24"/>
          <w:lang w:eastAsia="uk-UA"/>
        </w:rPr>
        <w:t>Ратлендському</w:t>
      </w:r>
      <w:proofErr w:type="spellEnd"/>
      <w:r w:rsidRPr="00B149F1">
        <w:rPr>
          <w:rFonts w:ascii="Times New Roman" w:eastAsia="Times New Roman" w:hAnsi="Times New Roman" w:cs="Times New Roman"/>
          <w:color w:val="000000"/>
          <w:sz w:val="24"/>
          <w:szCs w:val="24"/>
          <w:lang w:eastAsia="uk-UA"/>
        </w:rPr>
        <w:t xml:space="preserve"> інституті етики, Університет </w:t>
      </w:r>
      <w:proofErr w:type="spellStart"/>
      <w:r w:rsidRPr="00B149F1">
        <w:rPr>
          <w:rFonts w:ascii="Times New Roman" w:eastAsia="Times New Roman" w:hAnsi="Times New Roman" w:cs="Times New Roman"/>
          <w:color w:val="000000"/>
          <w:sz w:val="24"/>
          <w:szCs w:val="24"/>
          <w:lang w:eastAsia="uk-UA"/>
        </w:rPr>
        <w:t>Клемсон</w:t>
      </w:r>
      <w:proofErr w:type="spellEnd"/>
      <w:r w:rsidRPr="00B149F1">
        <w:rPr>
          <w:rFonts w:ascii="Times New Roman" w:eastAsia="Times New Roman" w:hAnsi="Times New Roman" w:cs="Times New Roman"/>
          <w:color w:val="000000"/>
          <w:sz w:val="24"/>
          <w:szCs w:val="24"/>
          <w:lang w:eastAsia="uk-UA"/>
        </w:rPr>
        <w:t xml:space="preserve"> в Південній Кароліні, розробив документ “Фундаментальні цінності академічної доброчесності” (</w:t>
      </w:r>
      <w:proofErr w:type="spellStart"/>
      <w:r w:rsidRPr="00B149F1">
        <w:rPr>
          <w:rFonts w:ascii="Times New Roman" w:eastAsia="Times New Roman" w:hAnsi="Times New Roman" w:cs="Times New Roman"/>
          <w:color w:val="000000"/>
          <w:sz w:val="24"/>
          <w:szCs w:val="24"/>
          <w:lang w:eastAsia="uk-UA"/>
        </w:rPr>
        <w:t>Fishman</w:t>
      </w:r>
      <w:proofErr w:type="spellEnd"/>
      <w:r w:rsidRPr="00B149F1">
        <w:rPr>
          <w:rFonts w:ascii="Times New Roman" w:eastAsia="Times New Roman" w:hAnsi="Times New Roman" w:cs="Times New Roman"/>
          <w:color w:val="000000"/>
          <w:sz w:val="24"/>
          <w:szCs w:val="24"/>
          <w:lang w:eastAsia="uk-UA"/>
        </w:rPr>
        <w:t xml:space="preserve"> 2012). За цим підходом, академічна доброчесність – це відданість академічної спільноти, навіть перед лицем труднощів, шести фундаментальним цінностям: чесності, довірі, справедливості, повазі, відповідальності й мужності.</w:t>
      </w:r>
    </w:p>
    <w:tbl>
      <w:tblPr>
        <w:tblW w:w="10348" w:type="dxa"/>
        <w:tblCellMar>
          <w:left w:w="0" w:type="dxa"/>
          <w:right w:w="0" w:type="dxa"/>
        </w:tblCellMar>
        <w:tblLook w:val="04A0" w:firstRow="1" w:lastRow="0" w:firstColumn="1" w:lastColumn="0" w:noHBand="0" w:noVBand="1"/>
      </w:tblPr>
      <w:tblGrid>
        <w:gridCol w:w="2172"/>
        <w:gridCol w:w="8176"/>
      </w:tblGrid>
      <w:tr w:rsidR="00B149F1" w:rsidRPr="00B149F1" w14:paraId="54E56B5F" w14:textId="77777777" w:rsidTr="00B149F1">
        <w:trPr>
          <w:trHeight w:val="1350"/>
        </w:trPr>
        <w:tc>
          <w:tcPr>
            <w:tcW w:w="2172" w:type="dxa"/>
            <w:tcBorders>
              <w:top w:val="nil"/>
              <w:left w:val="nil"/>
              <w:bottom w:val="nil"/>
              <w:right w:val="nil"/>
            </w:tcBorders>
            <w:tcMar>
              <w:top w:w="150" w:type="dxa"/>
              <w:left w:w="210" w:type="dxa"/>
              <w:bottom w:w="150" w:type="dxa"/>
              <w:right w:w="210" w:type="dxa"/>
            </w:tcMar>
            <w:vAlign w:val="center"/>
            <w:hideMark/>
          </w:tcPr>
          <w:p w14:paraId="620A5F58" w14:textId="77777777" w:rsidR="00B149F1" w:rsidRPr="00B149F1" w:rsidRDefault="00B149F1" w:rsidP="00B149F1">
            <w:pPr>
              <w:spacing w:before="96" w:after="192" w:line="240" w:lineRule="auto"/>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lastRenderedPageBreak/>
              <w:t>Чесність</w:t>
            </w:r>
          </w:p>
        </w:tc>
        <w:tc>
          <w:tcPr>
            <w:tcW w:w="8176" w:type="dxa"/>
            <w:tcBorders>
              <w:top w:val="nil"/>
              <w:left w:val="nil"/>
              <w:bottom w:val="nil"/>
              <w:right w:val="nil"/>
            </w:tcBorders>
            <w:tcMar>
              <w:top w:w="150" w:type="dxa"/>
              <w:left w:w="210" w:type="dxa"/>
              <w:bottom w:w="150" w:type="dxa"/>
              <w:right w:w="210" w:type="dxa"/>
            </w:tcMar>
            <w:vAlign w:val="center"/>
            <w:hideMark/>
          </w:tcPr>
          <w:p w14:paraId="42F89127" w14:textId="77777777" w:rsidR="00B149F1" w:rsidRPr="00B149F1" w:rsidRDefault="00B149F1" w:rsidP="00B149F1">
            <w:pPr>
              <w:spacing w:before="96" w:after="192" w:line="240" w:lineRule="auto"/>
              <w:jc w:val="both"/>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t>Академічні спільноти доброчесності просувають пошук істини й знання через інтелектуальну та особисту чесність у процесі навчання, викладання, наукових досліджень і надання сервісів по дорученню адміністрації</w:t>
            </w:r>
          </w:p>
        </w:tc>
      </w:tr>
      <w:tr w:rsidR="00B149F1" w:rsidRPr="00B149F1" w14:paraId="37B75819" w14:textId="77777777" w:rsidTr="00B149F1">
        <w:trPr>
          <w:trHeight w:val="1215"/>
        </w:trPr>
        <w:tc>
          <w:tcPr>
            <w:tcW w:w="2172" w:type="dxa"/>
            <w:tcBorders>
              <w:top w:val="nil"/>
              <w:left w:val="nil"/>
              <w:bottom w:val="nil"/>
              <w:right w:val="nil"/>
            </w:tcBorders>
            <w:tcMar>
              <w:top w:w="150" w:type="dxa"/>
              <w:left w:w="210" w:type="dxa"/>
              <w:bottom w:w="150" w:type="dxa"/>
              <w:right w:w="210" w:type="dxa"/>
            </w:tcMar>
            <w:vAlign w:val="center"/>
            <w:hideMark/>
          </w:tcPr>
          <w:p w14:paraId="0054EC10" w14:textId="77777777" w:rsidR="00B149F1" w:rsidRPr="00B149F1" w:rsidRDefault="00B149F1" w:rsidP="00B149F1">
            <w:pPr>
              <w:spacing w:before="96" w:after="192" w:line="240" w:lineRule="auto"/>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t>Довіра</w:t>
            </w:r>
          </w:p>
        </w:tc>
        <w:tc>
          <w:tcPr>
            <w:tcW w:w="8176" w:type="dxa"/>
            <w:tcBorders>
              <w:top w:val="nil"/>
              <w:left w:val="nil"/>
              <w:bottom w:val="nil"/>
              <w:right w:val="nil"/>
            </w:tcBorders>
            <w:tcMar>
              <w:top w:w="150" w:type="dxa"/>
              <w:left w:w="210" w:type="dxa"/>
              <w:bottom w:w="150" w:type="dxa"/>
              <w:right w:w="210" w:type="dxa"/>
            </w:tcMar>
            <w:vAlign w:val="center"/>
            <w:hideMark/>
          </w:tcPr>
          <w:p w14:paraId="54F0DF67" w14:textId="77777777" w:rsidR="00B149F1" w:rsidRPr="00B149F1" w:rsidRDefault="00B149F1" w:rsidP="00B149F1">
            <w:pPr>
              <w:spacing w:before="96" w:after="192" w:line="240" w:lineRule="auto"/>
              <w:jc w:val="both"/>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t>Академічні спільноти доброчесності стимулюють і покладаються на клімат взаємної довіри. Клімат довіри заохочує і підтримує вільний обмін ідеями, який у свою чергу дає можливість науковим пошукам реалізуватися найповнішою мірою</w:t>
            </w:r>
          </w:p>
        </w:tc>
      </w:tr>
      <w:tr w:rsidR="00B149F1" w:rsidRPr="00B149F1" w14:paraId="50A433EF" w14:textId="77777777" w:rsidTr="00B149F1">
        <w:trPr>
          <w:trHeight w:val="1350"/>
        </w:trPr>
        <w:tc>
          <w:tcPr>
            <w:tcW w:w="2172" w:type="dxa"/>
            <w:tcBorders>
              <w:top w:val="nil"/>
              <w:left w:val="nil"/>
              <w:bottom w:val="nil"/>
              <w:right w:val="nil"/>
            </w:tcBorders>
            <w:tcMar>
              <w:top w:w="150" w:type="dxa"/>
              <w:left w:w="210" w:type="dxa"/>
              <w:bottom w:w="150" w:type="dxa"/>
              <w:right w:w="210" w:type="dxa"/>
            </w:tcMar>
            <w:vAlign w:val="center"/>
            <w:hideMark/>
          </w:tcPr>
          <w:p w14:paraId="0FBB8B9B" w14:textId="77777777" w:rsidR="00B149F1" w:rsidRPr="00B149F1" w:rsidRDefault="00B149F1" w:rsidP="00B149F1">
            <w:pPr>
              <w:spacing w:before="96" w:after="192" w:line="240" w:lineRule="auto"/>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t>Справедливість</w:t>
            </w:r>
          </w:p>
        </w:tc>
        <w:tc>
          <w:tcPr>
            <w:tcW w:w="8176" w:type="dxa"/>
            <w:tcBorders>
              <w:top w:val="nil"/>
              <w:left w:val="nil"/>
              <w:bottom w:val="nil"/>
              <w:right w:val="nil"/>
            </w:tcBorders>
            <w:tcMar>
              <w:top w:w="150" w:type="dxa"/>
              <w:left w:w="210" w:type="dxa"/>
              <w:bottom w:w="150" w:type="dxa"/>
              <w:right w:w="210" w:type="dxa"/>
            </w:tcMar>
            <w:vAlign w:val="center"/>
            <w:hideMark/>
          </w:tcPr>
          <w:p w14:paraId="28E76897" w14:textId="77777777" w:rsidR="00B149F1" w:rsidRPr="00B149F1" w:rsidRDefault="00B149F1" w:rsidP="00B149F1">
            <w:pPr>
              <w:spacing w:before="96" w:after="192" w:line="240" w:lineRule="auto"/>
              <w:jc w:val="both"/>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t>Академічні спільноти доброчесності встановлюють чіткі й прозорі очікування, стандарти для підтримання справедливості у стосунках між здобувачами вищої освіти, викладачами та адміністративним персоналом</w:t>
            </w:r>
          </w:p>
        </w:tc>
      </w:tr>
      <w:tr w:rsidR="00B149F1" w:rsidRPr="00B149F1" w14:paraId="0479E123" w14:textId="77777777" w:rsidTr="00B149F1">
        <w:trPr>
          <w:trHeight w:val="930"/>
        </w:trPr>
        <w:tc>
          <w:tcPr>
            <w:tcW w:w="2172" w:type="dxa"/>
            <w:tcBorders>
              <w:top w:val="nil"/>
              <w:left w:val="nil"/>
              <w:bottom w:val="nil"/>
              <w:right w:val="nil"/>
            </w:tcBorders>
            <w:tcMar>
              <w:top w:w="150" w:type="dxa"/>
              <w:left w:w="210" w:type="dxa"/>
              <w:bottom w:w="150" w:type="dxa"/>
              <w:right w:w="210" w:type="dxa"/>
            </w:tcMar>
            <w:vAlign w:val="center"/>
            <w:hideMark/>
          </w:tcPr>
          <w:p w14:paraId="466931D0" w14:textId="77777777" w:rsidR="00B149F1" w:rsidRPr="00B149F1" w:rsidRDefault="00B149F1" w:rsidP="00B149F1">
            <w:pPr>
              <w:spacing w:before="96" w:after="192" w:line="240" w:lineRule="auto"/>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t>Повага</w:t>
            </w:r>
          </w:p>
        </w:tc>
        <w:tc>
          <w:tcPr>
            <w:tcW w:w="8176" w:type="dxa"/>
            <w:tcBorders>
              <w:top w:val="nil"/>
              <w:left w:val="nil"/>
              <w:bottom w:val="nil"/>
              <w:right w:val="nil"/>
            </w:tcBorders>
            <w:tcMar>
              <w:top w:w="150" w:type="dxa"/>
              <w:left w:w="210" w:type="dxa"/>
              <w:bottom w:w="150" w:type="dxa"/>
              <w:right w:w="210" w:type="dxa"/>
            </w:tcMar>
            <w:vAlign w:val="center"/>
            <w:hideMark/>
          </w:tcPr>
          <w:p w14:paraId="4CA8D82C" w14:textId="77777777" w:rsidR="00B149F1" w:rsidRPr="00B149F1" w:rsidRDefault="00B149F1" w:rsidP="00B149F1">
            <w:pPr>
              <w:spacing w:before="96" w:after="192" w:line="240" w:lineRule="auto"/>
              <w:jc w:val="both"/>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t xml:space="preserve">Академічні спільноти доброчесності цінують інтерактивну, кооперативну та </w:t>
            </w:r>
            <w:proofErr w:type="spellStart"/>
            <w:r w:rsidRPr="00B149F1">
              <w:rPr>
                <w:rFonts w:ascii="Times New Roman" w:eastAsia="Times New Roman" w:hAnsi="Times New Roman" w:cs="Times New Roman"/>
                <w:sz w:val="24"/>
                <w:szCs w:val="24"/>
                <w:lang w:eastAsia="uk-UA"/>
              </w:rPr>
              <w:t>партисипативну</w:t>
            </w:r>
            <w:proofErr w:type="spellEnd"/>
            <w:r w:rsidRPr="00B149F1">
              <w:rPr>
                <w:rFonts w:ascii="Times New Roman" w:eastAsia="Times New Roman" w:hAnsi="Times New Roman" w:cs="Times New Roman"/>
                <w:sz w:val="24"/>
                <w:szCs w:val="24"/>
                <w:lang w:eastAsia="uk-UA"/>
              </w:rPr>
              <w:t xml:space="preserve"> природу навчання і пізнання. Вони поважають та вважають за належне розмаїття думок та ідей</w:t>
            </w:r>
          </w:p>
        </w:tc>
      </w:tr>
      <w:tr w:rsidR="00B149F1" w:rsidRPr="00B149F1" w14:paraId="49904D33" w14:textId="77777777" w:rsidTr="00B149F1">
        <w:trPr>
          <w:trHeight w:val="1650"/>
        </w:trPr>
        <w:tc>
          <w:tcPr>
            <w:tcW w:w="2172" w:type="dxa"/>
            <w:tcBorders>
              <w:top w:val="nil"/>
              <w:left w:val="nil"/>
              <w:bottom w:val="nil"/>
              <w:right w:val="nil"/>
            </w:tcBorders>
            <w:tcMar>
              <w:top w:w="150" w:type="dxa"/>
              <w:left w:w="210" w:type="dxa"/>
              <w:bottom w:w="150" w:type="dxa"/>
              <w:right w:w="210" w:type="dxa"/>
            </w:tcMar>
            <w:vAlign w:val="center"/>
            <w:hideMark/>
          </w:tcPr>
          <w:p w14:paraId="52BEA453" w14:textId="77777777" w:rsidR="00B149F1" w:rsidRPr="00B149F1" w:rsidRDefault="00B149F1" w:rsidP="00B149F1">
            <w:pPr>
              <w:spacing w:before="96" w:after="192" w:line="240" w:lineRule="auto"/>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t>Відповідальність</w:t>
            </w:r>
          </w:p>
        </w:tc>
        <w:tc>
          <w:tcPr>
            <w:tcW w:w="8176" w:type="dxa"/>
            <w:tcBorders>
              <w:top w:val="nil"/>
              <w:left w:val="nil"/>
              <w:bottom w:val="nil"/>
              <w:right w:val="nil"/>
            </w:tcBorders>
            <w:tcMar>
              <w:top w:w="150" w:type="dxa"/>
              <w:left w:w="210" w:type="dxa"/>
              <w:bottom w:w="150" w:type="dxa"/>
              <w:right w:w="210" w:type="dxa"/>
            </w:tcMar>
            <w:vAlign w:val="center"/>
            <w:hideMark/>
          </w:tcPr>
          <w:p w14:paraId="76B2EF39" w14:textId="77777777" w:rsidR="00B149F1" w:rsidRPr="00B149F1" w:rsidRDefault="00B149F1" w:rsidP="00B149F1">
            <w:pPr>
              <w:spacing w:before="96" w:after="192" w:line="240" w:lineRule="auto"/>
              <w:jc w:val="both"/>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t>Академічні спільноти доброчесності покладаються на принципи особистої відповідальності, що підсилюється готовністю окремих осіб і груп подавати приклад відповідальної поведінки. Підтримують взаємно узгоджені стандарти, а також вживають належних заходів у випадку їхнього недотримання</w:t>
            </w:r>
          </w:p>
        </w:tc>
      </w:tr>
      <w:tr w:rsidR="00B149F1" w:rsidRPr="00B149F1" w14:paraId="02EE3BF0" w14:textId="77777777" w:rsidTr="00B149F1">
        <w:trPr>
          <w:trHeight w:val="1635"/>
        </w:trPr>
        <w:tc>
          <w:tcPr>
            <w:tcW w:w="2172" w:type="dxa"/>
            <w:tcBorders>
              <w:top w:val="nil"/>
              <w:left w:val="nil"/>
              <w:bottom w:val="nil"/>
              <w:right w:val="nil"/>
            </w:tcBorders>
            <w:tcMar>
              <w:top w:w="150" w:type="dxa"/>
              <w:left w:w="210" w:type="dxa"/>
              <w:bottom w:w="150" w:type="dxa"/>
              <w:right w:w="210" w:type="dxa"/>
            </w:tcMar>
            <w:vAlign w:val="center"/>
            <w:hideMark/>
          </w:tcPr>
          <w:p w14:paraId="3FEE8228" w14:textId="77777777" w:rsidR="00B149F1" w:rsidRPr="00B149F1" w:rsidRDefault="00B149F1" w:rsidP="00B149F1">
            <w:pPr>
              <w:spacing w:before="96" w:after="192" w:line="240" w:lineRule="auto"/>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t>Мужність</w:t>
            </w:r>
          </w:p>
        </w:tc>
        <w:tc>
          <w:tcPr>
            <w:tcW w:w="8176" w:type="dxa"/>
            <w:tcBorders>
              <w:top w:val="nil"/>
              <w:left w:val="nil"/>
              <w:bottom w:val="nil"/>
              <w:right w:val="nil"/>
            </w:tcBorders>
            <w:tcMar>
              <w:top w:w="150" w:type="dxa"/>
              <w:left w:w="210" w:type="dxa"/>
              <w:bottom w:w="150" w:type="dxa"/>
              <w:right w:w="210" w:type="dxa"/>
            </w:tcMar>
            <w:vAlign w:val="center"/>
            <w:hideMark/>
          </w:tcPr>
          <w:p w14:paraId="3C041033" w14:textId="77777777" w:rsidR="00B149F1" w:rsidRPr="00B149F1" w:rsidRDefault="00B149F1" w:rsidP="00B149F1">
            <w:pPr>
              <w:spacing w:before="96" w:after="192" w:line="240" w:lineRule="auto"/>
              <w:jc w:val="both"/>
              <w:rPr>
                <w:rFonts w:ascii="Times New Roman" w:eastAsia="Times New Roman" w:hAnsi="Times New Roman" w:cs="Times New Roman"/>
                <w:sz w:val="24"/>
                <w:szCs w:val="24"/>
                <w:lang w:eastAsia="uk-UA"/>
              </w:rPr>
            </w:pPr>
            <w:r w:rsidRPr="00B149F1">
              <w:rPr>
                <w:rFonts w:ascii="Times New Roman" w:eastAsia="Times New Roman" w:hAnsi="Times New Roman" w:cs="Times New Roman"/>
                <w:sz w:val="24"/>
                <w:szCs w:val="24"/>
                <w:lang w:eastAsia="uk-UA"/>
              </w:rPr>
              <w:t>Для розбудови й підтримання академічних спільнот доброчесності потрібно більше, ніж просто вірити в фундаментальні цінності. Трансформація цінностей від розмов про них до відповідних дій, їхнє відстоювання в умовах тиску і труднощів потребує рішучості, цілеспрямованості і мужності</w:t>
            </w:r>
          </w:p>
        </w:tc>
      </w:tr>
    </w:tbl>
    <w:p w14:paraId="087E1DA3" w14:textId="46EC20B0" w:rsidR="00B149F1" w:rsidRPr="00B149F1" w:rsidRDefault="00B149F1" w:rsidP="00B149F1">
      <w:pPr>
        <w:shd w:val="clear" w:color="auto" w:fill="FFFFFF"/>
        <w:spacing w:before="96" w:after="192" w:line="360" w:lineRule="atLeast"/>
        <w:ind w:firstLine="709"/>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xml:space="preserve">Академічній доброчесності протиставляється категорія академічної </w:t>
      </w:r>
      <w:proofErr w:type="spellStart"/>
      <w:r w:rsidRPr="00B149F1">
        <w:rPr>
          <w:rFonts w:ascii="Times New Roman" w:eastAsia="Times New Roman" w:hAnsi="Times New Roman" w:cs="Times New Roman"/>
          <w:color w:val="000000"/>
          <w:sz w:val="24"/>
          <w:szCs w:val="24"/>
          <w:lang w:eastAsia="uk-UA"/>
        </w:rPr>
        <w:t>недоброчесності</w:t>
      </w:r>
      <w:proofErr w:type="spellEnd"/>
      <w:r w:rsidRPr="00B149F1">
        <w:rPr>
          <w:rFonts w:ascii="Times New Roman" w:eastAsia="Times New Roman" w:hAnsi="Times New Roman" w:cs="Times New Roman"/>
          <w:color w:val="000000"/>
          <w:sz w:val="24"/>
          <w:szCs w:val="24"/>
          <w:lang w:eastAsia="uk-UA"/>
        </w:rPr>
        <w:t xml:space="preserve"> (</w:t>
      </w:r>
      <w:proofErr w:type="spellStart"/>
      <w:r w:rsidRPr="00B149F1">
        <w:rPr>
          <w:rFonts w:ascii="Times New Roman" w:eastAsia="Times New Roman" w:hAnsi="Times New Roman" w:cs="Times New Roman"/>
          <w:color w:val="000000"/>
          <w:sz w:val="24"/>
          <w:szCs w:val="24"/>
          <w:lang w:eastAsia="uk-UA"/>
        </w:rPr>
        <w:t>academic</w:t>
      </w:r>
      <w:proofErr w:type="spellEnd"/>
      <w:r w:rsidRPr="00B149F1">
        <w:rPr>
          <w:rFonts w:ascii="Times New Roman" w:eastAsia="Times New Roman" w:hAnsi="Times New Roman" w:cs="Times New Roman"/>
          <w:color w:val="000000"/>
          <w:sz w:val="24"/>
          <w:szCs w:val="24"/>
          <w:lang w:eastAsia="uk-UA"/>
        </w:rPr>
        <w:t xml:space="preserve"> </w:t>
      </w:r>
      <w:proofErr w:type="spellStart"/>
      <w:r w:rsidRPr="00B149F1">
        <w:rPr>
          <w:rFonts w:ascii="Times New Roman" w:eastAsia="Times New Roman" w:hAnsi="Times New Roman" w:cs="Times New Roman"/>
          <w:color w:val="000000"/>
          <w:sz w:val="24"/>
          <w:szCs w:val="24"/>
          <w:lang w:eastAsia="uk-UA"/>
        </w:rPr>
        <w:t>misconduct</w:t>
      </w:r>
      <w:proofErr w:type="spellEnd"/>
      <w:r w:rsidRPr="00B149F1">
        <w:rPr>
          <w:rFonts w:ascii="Times New Roman" w:eastAsia="Times New Roman" w:hAnsi="Times New Roman" w:cs="Times New Roman"/>
          <w:color w:val="000000"/>
          <w:sz w:val="24"/>
          <w:szCs w:val="24"/>
          <w:lang w:eastAsia="uk-UA"/>
        </w:rPr>
        <w:t xml:space="preserve">, </w:t>
      </w:r>
      <w:proofErr w:type="spellStart"/>
      <w:r w:rsidRPr="00B149F1">
        <w:rPr>
          <w:rFonts w:ascii="Times New Roman" w:eastAsia="Times New Roman" w:hAnsi="Times New Roman" w:cs="Times New Roman"/>
          <w:color w:val="000000"/>
          <w:sz w:val="24"/>
          <w:szCs w:val="24"/>
          <w:lang w:eastAsia="uk-UA"/>
        </w:rPr>
        <w:t>dishonesty</w:t>
      </w:r>
      <w:proofErr w:type="spellEnd"/>
      <w:r w:rsidRPr="00B149F1">
        <w:rPr>
          <w:rFonts w:ascii="Times New Roman" w:eastAsia="Times New Roman" w:hAnsi="Times New Roman" w:cs="Times New Roman"/>
          <w:color w:val="000000"/>
          <w:sz w:val="24"/>
          <w:szCs w:val="24"/>
          <w:lang w:eastAsia="uk-UA"/>
        </w:rPr>
        <w:t>), основні прояви якої знаходимо у таких видах діяльності:</w:t>
      </w:r>
    </w:p>
    <w:p w14:paraId="6943B993" w14:textId="77777777" w:rsidR="00B149F1" w:rsidRPr="00B149F1" w:rsidRDefault="00B149F1" w:rsidP="00B149F1">
      <w:pPr>
        <w:shd w:val="clear" w:color="auto" w:fill="FFFFFF"/>
        <w:spacing w:after="0"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t>-</w:t>
      </w:r>
      <w:r w:rsidRPr="00B149F1">
        <w:rPr>
          <w:rFonts w:ascii="Times New Roman" w:eastAsia="Times New Roman" w:hAnsi="Times New Roman" w:cs="Times New Roman"/>
          <w:color w:val="000000"/>
          <w:sz w:val="24"/>
          <w:szCs w:val="24"/>
          <w:lang w:eastAsia="uk-UA"/>
        </w:rPr>
        <w:t> </w:t>
      </w:r>
      <w:r w:rsidRPr="00B149F1">
        <w:rPr>
          <w:rFonts w:ascii="Times New Roman" w:eastAsia="Times New Roman" w:hAnsi="Times New Roman" w:cs="Times New Roman"/>
          <w:b/>
          <w:bCs/>
          <w:i/>
          <w:iCs/>
          <w:color w:val="000000"/>
          <w:sz w:val="24"/>
          <w:szCs w:val="24"/>
          <w:lang w:eastAsia="uk-UA"/>
        </w:rPr>
        <w:t>академічний плагіат</w:t>
      </w:r>
      <w:r w:rsidRPr="00B149F1">
        <w:rPr>
          <w:rFonts w:ascii="Times New Roman" w:eastAsia="Times New Roman" w:hAnsi="Times New Roman" w:cs="Times New Roman"/>
          <w:color w:val="000000"/>
          <w:sz w:val="24"/>
          <w:szCs w:val="24"/>
          <w:lang w:eastAsia="uk-UA"/>
        </w:rPr>
        <w:t>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авторів без зазначення авторства;</w:t>
      </w:r>
    </w:p>
    <w:p w14:paraId="6633388C" w14:textId="77777777" w:rsidR="00B149F1" w:rsidRPr="00B149F1" w:rsidRDefault="00B149F1" w:rsidP="00B149F1">
      <w:pPr>
        <w:shd w:val="clear" w:color="auto" w:fill="FFFFFF"/>
        <w:spacing w:after="0"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t>- </w:t>
      </w:r>
      <w:proofErr w:type="spellStart"/>
      <w:r w:rsidRPr="00B149F1">
        <w:rPr>
          <w:rFonts w:ascii="Times New Roman" w:eastAsia="Times New Roman" w:hAnsi="Times New Roman" w:cs="Times New Roman"/>
          <w:b/>
          <w:bCs/>
          <w:i/>
          <w:iCs/>
          <w:color w:val="000000"/>
          <w:sz w:val="24"/>
          <w:szCs w:val="24"/>
          <w:lang w:eastAsia="uk-UA"/>
        </w:rPr>
        <w:t>самоплагіат</w:t>
      </w:r>
      <w:proofErr w:type="spellEnd"/>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color w:val="000000"/>
          <w:sz w:val="24"/>
          <w:szCs w:val="24"/>
          <w:lang w:eastAsia="uk-UA"/>
        </w:rPr>
        <w:t>– оприлюднення (частково або повністю) власних раніше опублікованих наукових результатів як нових наукових результатів;</w:t>
      </w:r>
    </w:p>
    <w:p w14:paraId="560D42F3" w14:textId="77777777" w:rsidR="00B149F1" w:rsidRPr="00B149F1" w:rsidRDefault="00B149F1" w:rsidP="00B149F1">
      <w:pPr>
        <w:shd w:val="clear" w:color="auto" w:fill="FFFFFF"/>
        <w:spacing w:after="0"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b/>
          <w:bCs/>
          <w:i/>
          <w:iCs/>
          <w:color w:val="000000"/>
          <w:sz w:val="24"/>
          <w:szCs w:val="24"/>
          <w:lang w:eastAsia="uk-UA"/>
        </w:rPr>
        <w:t>фабрикація</w:t>
      </w: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color w:val="000000"/>
          <w:sz w:val="24"/>
          <w:szCs w:val="24"/>
          <w:lang w:eastAsia="uk-UA"/>
        </w:rPr>
        <w:t>– вигадування даних чи фактів, що використовуються в освітньому процесі або наукових дослідженнях;</w:t>
      </w:r>
    </w:p>
    <w:p w14:paraId="55CE5A4A" w14:textId="77777777" w:rsidR="00B149F1" w:rsidRPr="00B149F1" w:rsidRDefault="00B149F1" w:rsidP="00B149F1">
      <w:pPr>
        <w:shd w:val="clear" w:color="auto" w:fill="FFFFFF"/>
        <w:spacing w:after="0"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b/>
          <w:bCs/>
          <w:i/>
          <w:iCs/>
          <w:color w:val="000000"/>
          <w:sz w:val="24"/>
          <w:szCs w:val="24"/>
          <w:lang w:eastAsia="uk-UA"/>
        </w:rPr>
        <w:t>фальсифікація</w:t>
      </w: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color w:val="000000"/>
          <w:sz w:val="24"/>
          <w:szCs w:val="24"/>
          <w:lang w:eastAsia="uk-UA"/>
        </w:rPr>
        <w:t>– свідома зміна чи модифікація вже наявних даних, що стосуються освітнього процесу чи наукових досліджень;</w:t>
      </w:r>
    </w:p>
    <w:p w14:paraId="686AA5F1" w14:textId="77777777" w:rsidR="00B149F1" w:rsidRPr="00B149F1" w:rsidRDefault="00B149F1" w:rsidP="00B149F1">
      <w:pPr>
        <w:shd w:val="clear" w:color="auto" w:fill="FFFFFF"/>
        <w:spacing w:after="0"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lastRenderedPageBreak/>
        <w:t>- </w:t>
      </w:r>
      <w:r w:rsidRPr="00B149F1">
        <w:rPr>
          <w:rFonts w:ascii="Times New Roman" w:eastAsia="Times New Roman" w:hAnsi="Times New Roman" w:cs="Times New Roman"/>
          <w:b/>
          <w:bCs/>
          <w:i/>
          <w:iCs/>
          <w:color w:val="000000"/>
          <w:sz w:val="24"/>
          <w:szCs w:val="24"/>
          <w:lang w:eastAsia="uk-UA"/>
        </w:rPr>
        <w:t>списування</w:t>
      </w: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color w:val="000000"/>
          <w:sz w:val="24"/>
          <w:szCs w:val="24"/>
          <w:lang w:eastAsia="uk-UA"/>
        </w:rPr>
        <w:t>– виконання письмових робіт із залученням зовнішніх джерел інформації, крім дозволених для використання, зокрема, під час оцінювання результатів навчання;</w:t>
      </w:r>
    </w:p>
    <w:p w14:paraId="5E6CFF51" w14:textId="77777777" w:rsidR="00B149F1" w:rsidRPr="00B149F1" w:rsidRDefault="00B149F1" w:rsidP="00B149F1">
      <w:pPr>
        <w:shd w:val="clear" w:color="auto" w:fill="FFFFFF"/>
        <w:spacing w:after="0"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b/>
          <w:bCs/>
          <w:i/>
          <w:iCs/>
          <w:color w:val="000000"/>
          <w:sz w:val="24"/>
          <w:szCs w:val="24"/>
          <w:lang w:eastAsia="uk-UA"/>
        </w:rPr>
        <w:t>обман</w:t>
      </w: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color w:val="000000"/>
          <w:sz w:val="24"/>
          <w:szCs w:val="24"/>
          <w:lang w:eastAsia="uk-UA"/>
        </w:rPr>
        <w:t xml:space="preserve">– надання завідомо неправдивої інформації щодо власної освітньої (наукової, творчої) діяльності чи організації освітнього процесу; формами обману є, зокрема, академічний плагіат, </w:t>
      </w:r>
      <w:proofErr w:type="spellStart"/>
      <w:r w:rsidRPr="00B149F1">
        <w:rPr>
          <w:rFonts w:ascii="Times New Roman" w:eastAsia="Times New Roman" w:hAnsi="Times New Roman" w:cs="Times New Roman"/>
          <w:color w:val="000000"/>
          <w:sz w:val="24"/>
          <w:szCs w:val="24"/>
          <w:lang w:eastAsia="uk-UA"/>
        </w:rPr>
        <w:t>самоплагіат</w:t>
      </w:r>
      <w:proofErr w:type="spellEnd"/>
      <w:r w:rsidRPr="00B149F1">
        <w:rPr>
          <w:rFonts w:ascii="Times New Roman" w:eastAsia="Times New Roman" w:hAnsi="Times New Roman" w:cs="Times New Roman"/>
          <w:color w:val="000000"/>
          <w:sz w:val="24"/>
          <w:szCs w:val="24"/>
          <w:lang w:eastAsia="uk-UA"/>
        </w:rPr>
        <w:t>, фабрикація, фальсифікація та списування;</w:t>
      </w:r>
    </w:p>
    <w:p w14:paraId="168BAE6E" w14:textId="77777777" w:rsidR="00B149F1" w:rsidRPr="00B149F1" w:rsidRDefault="00B149F1" w:rsidP="00B149F1">
      <w:pPr>
        <w:shd w:val="clear" w:color="auto" w:fill="FFFFFF"/>
        <w:spacing w:after="0"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b/>
          <w:bCs/>
          <w:i/>
          <w:iCs/>
          <w:color w:val="000000"/>
          <w:sz w:val="24"/>
          <w:szCs w:val="24"/>
          <w:lang w:eastAsia="uk-UA"/>
        </w:rPr>
        <w:t>хабарництво</w:t>
      </w: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color w:val="000000"/>
          <w:sz w:val="24"/>
          <w:szCs w:val="24"/>
          <w:lang w:eastAsia="uk-UA"/>
        </w:rPr>
        <w:t>–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переваги в освітньому процесі;</w:t>
      </w:r>
    </w:p>
    <w:p w14:paraId="07AF69F0" w14:textId="77777777" w:rsidR="00B149F1" w:rsidRPr="00B149F1" w:rsidRDefault="00B149F1" w:rsidP="00B149F1">
      <w:pPr>
        <w:shd w:val="clear" w:color="auto" w:fill="FFFFFF"/>
        <w:spacing w:after="0"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b/>
          <w:bCs/>
          <w:i/>
          <w:iCs/>
          <w:color w:val="000000"/>
          <w:sz w:val="24"/>
          <w:szCs w:val="24"/>
          <w:lang w:eastAsia="uk-UA"/>
        </w:rPr>
        <w:t>необ’єктивне оцінювання</w:t>
      </w: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color w:val="000000"/>
          <w:sz w:val="24"/>
          <w:szCs w:val="24"/>
          <w:lang w:eastAsia="uk-UA"/>
        </w:rPr>
        <w:t>– свідоме завищення або заниження оцінки результатів навчання здобувачів вищої освіти;</w:t>
      </w:r>
    </w:p>
    <w:p w14:paraId="6F7FC399" w14:textId="77777777" w:rsidR="00B149F1" w:rsidRPr="00B149F1" w:rsidRDefault="00B149F1" w:rsidP="00B149F1">
      <w:pPr>
        <w:shd w:val="clear" w:color="auto" w:fill="FFFFFF"/>
        <w:spacing w:after="0"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b/>
          <w:bCs/>
          <w:i/>
          <w:iCs/>
          <w:color w:val="000000"/>
          <w:sz w:val="24"/>
          <w:szCs w:val="24"/>
          <w:lang w:eastAsia="uk-UA"/>
        </w:rPr>
        <w:t>хибне співавторство</w:t>
      </w:r>
      <w:r w:rsidRPr="00B149F1">
        <w:rPr>
          <w:rFonts w:ascii="Times New Roman" w:eastAsia="Times New Roman" w:hAnsi="Times New Roman" w:cs="Times New Roman"/>
          <w:i/>
          <w:iCs/>
          <w:color w:val="000000"/>
          <w:sz w:val="24"/>
          <w:szCs w:val="24"/>
          <w:lang w:eastAsia="uk-UA"/>
        </w:rPr>
        <w:t> </w:t>
      </w:r>
      <w:r w:rsidRPr="00B149F1">
        <w:rPr>
          <w:rFonts w:ascii="Times New Roman" w:eastAsia="Times New Roman" w:hAnsi="Times New Roman" w:cs="Times New Roman"/>
          <w:color w:val="000000"/>
          <w:sz w:val="24"/>
          <w:szCs w:val="24"/>
          <w:lang w:eastAsia="uk-UA"/>
        </w:rPr>
        <w:t>– внесення до списку авторів наукової чи навчально-методичної праці осіб, які не брали участь у створенні продукту.</w:t>
      </w:r>
    </w:p>
    <w:p w14:paraId="119935F9" w14:textId="03F04F78" w:rsidR="00B149F1" w:rsidRPr="00B149F1" w:rsidRDefault="00B149F1" w:rsidP="00B149F1">
      <w:pPr>
        <w:shd w:val="clear" w:color="auto" w:fill="FFFFFF"/>
        <w:spacing w:before="96" w:after="192" w:line="360" w:lineRule="atLeast"/>
        <w:ind w:firstLine="709"/>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w:t>
      </w:r>
      <w:r w:rsidRPr="00B149F1">
        <w:rPr>
          <w:rFonts w:ascii="Times New Roman" w:eastAsia="Times New Roman" w:hAnsi="Times New Roman" w:cs="Times New Roman"/>
          <w:color w:val="000000"/>
          <w:sz w:val="24"/>
          <w:szCs w:val="24"/>
          <w:lang w:eastAsia="uk-UA"/>
        </w:rPr>
        <w:t>П</w:t>
      </w:r>
      <w:r w:rsidRPr="00B149F1">
        <w:rPr>
          <w:rFonts w:ascii="Times New Roman" w:eastAsia="Times New Roman" w:hAnsi="Times New Roman" w:cs="Times New Roman"/>
          <w:color w:val="000000"/>
          <w:sz w:val="24"/>
          <w:szCs w:val="24"/>
          <w:lang w:eastAsia="uk-UA"/>
        </w:rPr>
        <w:t xml:space="preserve">едагогічні працівники, співробітники, здобувачі освіти та інші особи, що беруть участь в освітньому процесі </w:t>
      </w:r>
      <w:r>
        <w:rPr>
          <w:rFonts w:ascii="Times New Roman" w:eastAsia="Times New Roman" w:hAnsi="Times New Roman" w:cs="Times New Roman"/>
          <w:color w:val="000000"/>
          <w:sz w:val="24"/>
          <w:szCs w:val="24"/>
          <w:lang w:eastAsia="uk-UA"/>
        </w:rPr>
        <w:t>у ТФК ЛНТУ</w:t>
      </w:r>
      <w:r w:rsidRPr="00B149F1">
        <w:rPr>
          <w:rFonts w:ascii="Times New Roman" w:eastAsia="Times New Roman" w:hAnsi="Times New Roman" w:cs="Times New Roman"/>
          <w:color w:val="000000"/>
          <w:sz w:val="24"/>
          <w:szCs w:val="24"/>
          <w:lang w:eastAsia="uk-UA"/>
        </w:rPr>
        <w:t>, зобов’язуються дотримуватися правил і норм, спираючись на </w:t>
      </w:r>
      <w:r w:rsidRPr="00B149F1">
        <w:rPr>
          <w:rFonts w:ascii="Times New Roman" w:eastAsia="Times New Roman" w:hAnsi="Times New Roman" w:cs="Times New Roman"/>
          <w:b/>
          <w:bCs/>
          <w:color w:val="000000"/>
          <w:sz w:val="24"/>
          <w:szCs w:val="24"/>
          <w:lang w:eastAsia="uk-UA"/>
        </w:rPr>
        <w:t>принципи:</w:t>
      </w:r>
    </w:p>
    <w:p w14:paraId="3DB849BB"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1) законності та верховенства права;</w:t>
      </w:r>
    </w:p>
    <w:p w14:paraId="61F14E38"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2) свободи та людської гідності;</w:t>
      </w:r>
    </w:p>
    <w:p w14:paraId="01529888"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3) патріотизму та служіння українському народові;</w:t>
      </w:r>
    </w:p>
    <w:p w14:paraId="58B2593E"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4) професіоналізму та компетентності;</w:t>
      </w:r>
    </w:p>
    <w:p w14:paraId="4D16966F"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5) чесності і порядності;</w:t>
      </w:r>
    </w:p>
    <w:p w14:paraId="76960FBD"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6) справедливості та толерантності;</w:t>
      </w:r>
    </w:p>
    <w:p w14:paraId="75E6C9AE"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7) партнерства і взаємодопомоги;</w:t>
      </w:r>
    </w:p>
    <w:p w14:paraId="31D41A83"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8) поваги та взаємної довіри;</w:t>
      </w:r>
    </w:p>
    <w:p w14:paraId="3109E8A2"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9) відкритості і прозорості;</w:t>
      </w:r>
    </w:p>
    <w:p w14:paraId="642E6EE8"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10) колегіальності та демократичності;</w:t>
      </w:r>
    </w:p>
    <w:p w14:paraId="6461B53D"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11) самовдосконалення і саморозвитку;</w:t>
      </w:r>
    </w:p>
    <w:p w14:paraId="1372C1C6"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12) персональної відповідальності та роботи на результат;</w:t>
      </w:r>
    </w:p>
    <w:p w14:paraId="34808FE3"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13) формування усвідомленої потреби в дотриманні Конституції та законів України, нетерпимості до їх порушення;</w:t>
      </w:r>
    </w:p>
    <w:p w14:paraId="431CD1D4"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14) формування поваги до прав і свобод людини, нетерпимості до приниження її честі та гідності, фізичного або психічного насильства, а також до дискримінації за будь-якими ознаками;</w:t>
      </w:r>
    </w:p>
    <w:p w14:paraId="43AA8E1A"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15) формування громадянської культури;</w:t>
      </w:r>
    </w:p>
    <w:p w14:paraId="011A5E5B"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16) нетерпимості щодо недотримання правил і норм Кодексу академічної доброчесності.</w:t>
      </w:r>
    </w:p>
    <w:p w14:paraId="523774F6" w14:textId="75F3C0EC"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lastRenderedPageBreak/>
        <w:t> Дотримання академічної доброчесності здобувачами освіти передбачає:</w:t>
      </w:r>
    </w:p>
    <w:p w14:paraId="348EE21A"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самостійне виконання навчальних завдань, завдань поточного та підсумкового контролю результатів навчання, атестації (для осіб з особливими освітніми потребами ця вимога застосовується з урахуванням їхніх індивідуальних потреб і можливостей);</w:t>
      </w:r>
    </w:p>
    <w:p w14:paraId="6884C607"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посилання на джерела інформації у разі використання ідей, розробок, тверджень, відомостей;</w:t>
      </w:r>
    </w:p>
    <w:p w14:paraId="48ADD86E"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дотримання норм законодавства про авторське право і суміжні права;</w:t>
      </w:r>
    </w:p>
    <w:p w14:paraId="5054BE4A"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надання достовірної інформації про результати власної навчальної (наукової, творчої) діяльності, використані методики досліджень і джерела інформації.</w:t>
      </w:r>
    </w:p>
    <w:p w14:paraId="5E14FDEA" w14:textId="233D274E"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Для здобувачів освіти та інших осіб, що беруть участь в освітньому процесі є</w:t>
      </w:r>
      <w:r w:rsidRPr="00B149F1">
        <w:rPr>
          <w:rFonts w:ascii="Times New Roman" w:eastAsia="Times New Roman" w:hAnsi="Times New Roman" w:cs="Times New Roman"/>
          <w:b/>
          <w:bCs/>
          <w:color w:val="000000"/>
          <w:sz w:val="24"/>
          <w:szCs w:val="24"/>
          <w:lang w:eastAsia="uk-UA"/>
        </w:rPr>
        <w:t> гідним:</w:t>
      </w:r>
    </w:p>
    <w:p w14:paraId="665DDC76"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1. Поважати честь і гідність інших осіб, навіть, якщо їх погляди відрізняються від ваших.</w:t>
      </w:r>
    </w:p>
    <w:p w14:paraId="39DF8EA2"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xml:space="preserve">2. </w:t>
      </w:r>
      <w:proofErr w:type="spellStart"/>
      <w:r w:rsidRPr="00B149F1">
        <w:rPr>
          <w:rFonts w:ascii="Times New Roman" w:eastAsia="Times New Roman" w:hAnsi="Times New Roman" w:cs="Times New Roman"/>
          <w:color w:val="000000"/>
          <w:sz w:val="24"/>
          <w:szCs w:val="24"/>
          <w:lang w:eastAsia="uk-UA"/>
        </w:rPr>
        <w:t>Відповідально</w:t>
      </w:r>
      <w:proofErr w:type="spellEnd"/>
      <w:r w:rsidRPr="00B149F1">
        <w:rPr>
          <w:rFonts w:ascii="Times New Roman" w:eastAsia="Times New Roman" w:hAnsi="Times New Roman" w:cs="Times New Roman"/>
          <w:color w:val="000000"/>
          <w:sz w:val="24"/>
          <w:szCs w:val="24"/>
          <w:lang w:eastAsia="uk-UA"/>
        </w:rPr>
        <w:t xml:space="preserve"> ставитись до своїх обов’язків, вчасно та добросовісно виконувати завдання, передбачені навчальними планами.</w:t>
      </w:r>
    </w:p>
    <w:p w14:paraId="506FA8AE"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3. Активно займатись самостійною роботою, використовуючи методичні посібники, рекомендації викладачів, додатково опрацьовуючи нову літературу, використовуючи всі можливості для отримання необхідних знань.</w:t>
      </w:r>
    </w:p>
    <w:p w14:paraId="66A6EE28"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4. Ефективно розподіляти час на пошук і вивчення матеріалів, необхідних для отримання якісної освіти.</w:t>
      </w:r>
    </w:p>
    <w:p w14:paraId="2D0B514B"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xml:space="preserve">5 Чесно та </w:t>
      </w:r>
      <w:proofErr w:type="spellStart"/>
      <w:r w:rsidRPr="00B149F1">
        <w:rPr>
          <w:rFonts w:ascii="Times New Roman" w:eastAsia="Times New Roman" w:hAnsi="Times New Roman" w:cs="Times New Roman"/>
          <w:color w:val="000000"/>
          <w:sz w:val="24"/>
          <w:szCs w:val="24"/>
          <w:lang w:eastAsia="uk-UA"/>
        </w:rPr>
        <w:t>відповідально</w:t>
      </w:r>
      <w:proofErr w:type="spellEnd"/>
      <w:r w:rsidRPr="00B149F1">
        <w:rPr>
          <w:rFonts w:ascii="Times New Roman" w:eastAsia="Times New Roman" w:hAnsi="Times New Roman" w:cs="Times New Roman"/>
          <w:color w:val="000000"/>
          <w:sz w:val="24"/>
          <w:szCs w:val="24"/>
          <w:lang w:eastAsia="uk-UA"/>
        </w:rPr>
        <w:t xml:space="preserve"> готуватись до поточного, підсумкового контролю, атестації докладаючи зусиль до своєчасного виконання всіх завдань.</w:t>
      </w:r>
    </w:p>
    <w:p w14:paraId="263A7F24"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6. Використовувати в освітній або дослідницькій діяльності лише перевірені та достовірні джерела інформації та посилатися на них.</w:t>
      </w:r>
    </w:p>
    <w:p w14:paraId="2D2C5A33"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7. Подавати на оцінювання лише самостійно виконану роботу, що не є запозиченою або переробленою з іншої, виконаної третіми особами.</w:t>
      </w:r>
    </w:p>
    <w:p w14:paraId="198D335E" w14:textId="77777777" w:rsidR="00B149F1" w:rsidRPr="00B149F1" w:rsidRDefault="00B149F1" w:rsidP="00B149F1">
      <w:pPr>
        <w:shd w:val="clear" w:color="auto" w:fill="FFFFFF"/>
        <w:spacing w:before="96" w:after="192" w:line="360" w:lineRule="atLeast"/>
        <w:jc w:val="both"/>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8. У разі виникнення труднощів під час виконання навчальних чи дослідницьких завдань звертатись до інших за допомогою, яка є у межах прийнятного тощо.</w:t>
      </w:r>
    </w:p>
    <w:p w14:paraId="58F852A5" w14:textId="77777777" w:rsidR="00B149F1" w:rsidRPr="00B149F1" w:rsidRDefault="00B149F1" w:rsidP="00B149F1">
      <w:pPr>
        <w:shd w:val="clear" w:color="auto" w:fill="FFFFFF"/>
        <w:spacing w:before="96" w:after="192" w:line="360" w:lineRule="atLeast"/>
        <w:rPr>
          <w:rFonts w:ascii="Times New Roman" w:eastAsia="Times New Roman" w:hAnsi="Times New Roman" w:cs="Times New Roman"/>
          <w:color w:val="000000"/>
          <w:sz w:val="24"/>
          <w:szCs w:val="24"/>
          <w:lang w:eastAsia="uk-UA"/>
        </w:rPr>
      </w:pPr>
      <w:r w:rsidRPr="00B149F1">
        <w:rPr>
          <w:rFonts w:ascii="Times New Roman" w:eastAsia="Times New Roman" w:hAnsi="Times New Roman" w:cs="Times New Roman"/>
          <w:color w:val="000000"/>
          <w:sz w:val="24"/>
          <w:szCs w:val="24"/>
          <w:lang w:eastAsia="uk-UA"/>
        </w:rPr>
        <w:t> </w:t>
      </w:r>
    </w:p>
    <w:p w14:paraId="667E7EBB" w14:textId="77777777" w:rsidR="006D55EB" w:rsidRPr="00B149F1" w:rsidRDefault="006D55EB" w:rsidP="005923C4">
      <w:pPr>
        <w:spacing w:after="0" w:line="360" w:lineRule="auto"/>
        <w:ind w:firstLine="709"/>
        <w:jc w:val="both"/>
        <w:rPr>
          <w:rFonts w:ascii="Times New Roman" w:hAnsi="Times New Roman" w:cs="Times New Roman"/>
          <w:sz w:val="28"/>
          <w:szCs w:val="28"/>
        </w:rPr>
      </w:pPr>
    </w:p>
    <w:sectPr w:rsidR="006D55EB" w:rsidRPr="00B149F1" w:rsidSect="005923C4">
      <w:pgSz w:w="11906" w:h="16838"/>
      <w:pgMar w:top="709"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F1"/>
    <w:rsid w:val="005923C4"/>
    <w:rsid w:val="006D55EB"/>
    <w:rsid w:val="00B149F1"/>
    <w:rsid w:val="00D46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F5098"/>
  <w15:chartTrackingRefBased/>
  <w15:docId w15:val="{27A77A97-6969-4668-A1C4-FE0E49DB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B149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49F1"/>
    <w:rPr>
      <w:rFonts w:ascii="Times New Roman" w:eastAsia="Times New Roman" w:hAnsi="Times New Roman" w:cs="Times New Roman"/>
      <w:b/>
      <w:bCs/>
      <w:kern w:val="36"/>
      <w:sz w:val="48"/>
      <w:szCs w:val="48"/>
      <w:lang w:eastAsia="uk-UA"/>
    </w:rPr>
  </w:style>
  <w:style w:type="paragraph" w:customStyle="1" w:styleId="rtejustify">
    <w:name w:val="rtejustify"/>
    <w:basedOn w:val="a"/>
    <w:rsid w:val="00B149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teright">
    <w:name w:val="rteright"/>
    <w:basedOn w:val="a"/>
    <w:rsid w:val="00B14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Emphasis"/>
    <w:basedOn w:val="a0"/>
    <w:uiPriority w:val="20"/>
    <w:qFormat/>
    <w:rsid w:val="00B149F1"/>
    <w:rPr>
      <w:i/>
      <w:iCs/>
    </w:rPr>
  </w:style>
  <w:style w:type="paragraph" w:customStyle="1" w:styleId="rtecenter">
    <w:name w:val="rtecenter"/>
    <w:basedOn w:val="a"/>
    <w:rsid w:val="00B149F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Normal (Web)"/>
    <w:basedOn w:val="a"/>
    <w:uiPriority w:val="99"/>
    <w:semiHidden/>
    <w:unhideWhenUsed/>
    <w:rsid w:val="00B149F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Strong"/>
    <w:basedOn w:val="a0"/>
    <w:uiPriority w:val="22"/>
    <w:qFormat/>
    <w:rsid w:val="00B149F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060483">
      <w:bodyDiv w:val="1"/>
      <w:marLeft w:val="0"/>
      <w:marRight w:val="0"/>
      <w:marTop w:val="0"/>
      <w:marBottom w:val="0"/>
      <w:divBdr>
        <w:top w:val="none" w:sz="0" w:space="0" w:color="auto"/>
        <w:left w:val="none" w:sz="0" w:space="0" w:color="auto"/>
        <w:bottom w:val="none" w:sz="0" w:space="0" w:color="auto"/>
        <w:right w:val="none" w:sz="0" w:space="0" w:color="auto"/>
      </w:divBdr>
      <w:divsChild>
        <w:div w:id="302740460">
          <w:marLeft w:val="0"/>
          <w:marRight w:val="0"/>
          <w:marTop w:val="0"/>
          <w:marBottom w:val="0"/>
          <w:divBdr>
            <w:top w:val="none" w:sz="0" w:space="0" w:color="auto"/>
            <w:left w:val="none" w:sz="0" w:space="0" w:color="auto"/>
            <w:bottom w:val="none" w:sz="0" w:space="0" w:color="auto"/>
            <w:right w:val="none" w:sz="0" w:space="0" w:color="auto"/>
          </w:divBdr>
          <w:divsChild>
            <w:div w:id="729812933">
              <w:marLeft w:val="0"/>
              <w:marRight w:val="0"/>
              <w:marTop w:val="0"/>
              <w:marBottom w:val="0"/>
              <w:divBdr>
                <w:top w:val="none" w:sz="0" w:space="0" w:color="auto"/>
                <w:left w:val="none" w:sz="0" w:space="0" w:color="auto"/>
                <w:bottom w:val="none" w:sz="0" w:space="0" w:color="auto"/>
                <w:right w:val="none" w:sz="0" w:space="0" w:color="auto"/>
              </w:divBdr>
              <w:divsChild>
                <w:div w:id="832913127">
                  <w:marLeft w:val="150"/>
                  <w:marRight w:val="150"/>
                  <w:marTop w:val="0"/>
                  <w:marBottom w:val="0"/>
                  <w:divBdr>
                    <w:top w:val="none" w:sz="0" w:space="0" w:color="auto"/>
                    <w:left w:val="none" w:sz="0" w:space="0" w:color="auto"/>
                    <w:bottom w:val="none" w:sz="0" w:space="0" w:color="auto"/>
                    <w:right w:val="none" w:sz="0" w:space="0" w:color="auto"/>
                  </w:divBdr>
                  <w:divsChild>
                    <w:div w:id="1856460944">
                      <w:marLeft w:val="0"/>
                      <w:marRight w:val="0"/>
                      <w:marTop w:val="0"/>
                      <w:marBottom w:val="0"/>
                      <w:divBdr>
                        <w:top w:val="none" w:sz="0" w:space="0" w:color="auto"/>
                        <w:left w:val="none" w:sz="0" w:space="0" w:color="auto"/>
                        <w:bottom w:val="none" w:sz="0" w:space="0" w:color="auto"/>
                        <w:right w:val="none" w:sz="0" w:space="0" w:color="auto"/>
                      </w:divBdr>
                      <w:divsChild>
                        <w:div w:id="145898666">
                          <w:marLeft w:val="0"/>
                          <w:marRight w:val="0"/>
                          <w:marTop w:val="0"/>
                          <w:marBottom w:val="0"/>
                          <w:divBdr>
                            <w:top w:val="none" w:sz="0" w:space="0" w:color="auto"/>
                            <w:left w:val="none" w:sz="0" w:space="0" w:color="auto"/>
                            <w:bottom w:val="none" w:sz="0" w:space="0" w:color="auto"/>
                            <w:right w:val="none" w:sz="0" w:space="0" w:color="auto"/>
                          </w:divBdr>
                          <w:divsChild>
                            <w:div w:id="938752111">
                              <w:marLeft w:val="0"/>
                              <w:marRight w:val="0"/>
                              <w:marTop w:val="0"/>
                              <w:marBottom w:val="0"/>
                              <w:divBdr>
                                <w:top w:val="none" w:sz="0" w:space="0" w:color="auto"/>
                                <w:left w:val="none" w:sz="0" w:space="0" w:color="auto"/>
                                <w:bottom w:val="none" w:sz="0" w:space="0" w:color="auto"/>
                                <w:right w:val="none" w:sz="0" w:space="0" w:color="auto"/>
                              </w:divBdr>
                              <w:divsChild>
                                <w:div w:id="2016760172">
                                  <w:marLeft w:val="0"/>
                                  <w:marRight w:val="0"/>
                                  <w:marTop w:val="0"/>
                                  <w:marBottom w:val="0"/>
                                  <w:divBdr>
                                    <w:top w:val="none" w:sz="0" w:space="0" w:color="auto"/>
                                    <w:left w:val="none" w:sz="0" w:space="0" w:color="auto"/>
                                    <w:bottom w:val="none" w:sz="0" w:space="0" w:color="auto"/>
                                    <w:right w:val="none" w:sz="0" w:space="0" w:color="auto"/>
                                  </w:divBdr>
                                  <w:divsChild>
                                    <w:div w:id="814683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4885</Words>
  <Characters>2785</Characters>
  <Application>Microsoft Office Word</Application>
  <DocSecurity>0</DocSecurity>
  <Lines>23</Lines>
  <Paragraphs>15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Петро Вовк</dc:creator>
  <cp:keywords/>
  <dc:description/>
  <cp:lastModifiedBy>Петро Вовк</cp:lastModifiedBy>
  <cp:revision>1</cp:revision>
  <dcterms:created xsi:type="dcterms:W3CDTF">2023-02-22T07:46:00Z</dcterms:created>
  <dcterms:modified xsi:type="dcterms:W3CDTF">2023-02-22T07:52:00Z</dcterms:modified>
</cp:coreProperties>
</file>