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423D99" w14:textId="77777777" w:rsidR="00307558" w:rsidRPr="0003586B" w:rsidRDefault="00307558">
      <w:pPr>
        <w:widowControl w:val="0"/>
        <w:pBdr>
          <w:top w:val="nil"/>
          <w:left w:val="nil"/>
          <w:bottom w:val="nil"/>
          <w:right w:val="nil"/>
          <w:between w:val="nil"/>
        </w:pBdr>
        <w:rPr>
          <w:rFonts w:ascii="Times New Roman" w:eastAsia="Times New Roman" w:hAnsi="Times New Roman" w:cs="Times New Roman"/>
          <w:color w:val="000000"/>
          <w:sz w:val="24"/>
          <w:szCs w:val="24"/>
        </w:rPr>
      </w:pPr>
    </w:p>
    <w:tbl>
      <w:tblPr>
        <w:tblStyle w:val="a8"/>
        <w:tblW w:w="10435" w:type="dxa"/>
        <w:tblInd w:w="250" w:type="dxa"/>
        <w:tblLayout w:type="fixed"/>
        <w:tblLook w:val="0000" w:firstRow="0" w:lastRow="0" w:firstColumn="0" w:lastColumn="0" w:noHBand="0" w:noVBand="0"/>
      </w:tblPr>
      <w:tblGrid>
        <w:gridCol w:w="4111"/>
        <w:gridCol w:w="6324"/>
      </w:tblGrid>
      <w:tr w:rsidR="00307558" w:rsidRPr="0003586B" w14:paraId="4FE8FAA6" w14:textId="77777777">
        <w:tc>
          <w:tcPr>
            <w:tcW w:w="4111" w:type="dxa"/>
          </w:tcPr>
          <w:p w14:paraId="1E41C172" w14:textId="77777777" w:rsidR="00307558" w:rsidRPr="0003586B" w:rsidRDefault="00777530">
            <w:pPr>
              <w:pBdr>
                <w:top w:val="nil"/>
                <w:left w:val="nil"/>
                <w:bottom w:val="nil"/>
                <w:right w:val="nil"/>
                <w:between w:val="nil"/>
              </w:pBdr>
              <w:ind w:right="-12" w:hanging="2"/>
              <w:jc w:val="center"/>
              <w:rPr>
                <w:rFonts w:ascii="Times New Roman" w:eastAsia="Times New Roman" w:hAnsi="Times New Roman" w:cs="Times New Roman"/>
                <w:color w:val="000000"/>
                <w:sz w:val="24"/>
                <w:szCs w:val="24"/>
              </w:rPr>
            </w:pPr>
            <w:r w:rsidRPr="0003586B">
              <w:rPr>
                <w:rFonts w:ascii="Times New Roman" w:eastAsia="Times New Roman" w:hAnsi="Times New Roman" w:cs="Times New Roman"/>
                <w:noProof/>
                <w:color w:val="000000"/>
                <w:sz w:val="24"/>
                <w:szCs w:val="24"/>
                <w:lang w:eastAsia="uk-UA"/>
              </w:rPr>
              <w:drawing>
                <wp:inline distT="0" distB="0" distL="114300" distR="114300" wp14:anchorId="744CF829" wp14:editId="47D9366E">
                  <wp:extent cx="1904365" cy="173863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04365" cy="1738630"/>
                          </a:xfrm>
                          <a:prstGeom prst="rect">
                            <a:avLst/>
                          </a:prstGeom>
                          <a:ln/>
                        </pic:spPr>
                      </pic:pic>
                    </a:graphicData>
                  </a:graphic>
                </wp:inline>
              </w:drawing>
            </w:r>
          </w:p>
        </w:tc>
        <w:tc>
          <w:tcPr>
            <w:tcW w:w="6324" w:type="dxa"/>
            <w:vAlign w:val="center"/>
          </w:tcPr>
          <w:p w14:paraId="5BA6E1FE" w14:textId="77777777" w:rsidR="00307558" w:rsidRPr="00527289" w:rsidRDefault="00777530">
            <w:pPr>
              <w:pBdr>
                <w:top w:val="nil"/>
                <w:left w:val="nil"/>
                <w:bottom w:val="nil"/>
                <w:right w:val="nil"/>
                <w:between w:val="nil"/>
              </w:pBdr>
              <w:ind w:right="-21" w:hanging="2"/>
              <w:jc w:val="center"/>
              <w:rPr>
                <w:rFonts w:ascii="Times New Roman" w:eastAsia="Times New Roman" w:hAnsi="Times New Roman" w:cs="Times New Roman"/>
                <w:color w:val="000000"/>
                <w:sz w:val="24"/>
                <w:szCs w:val="24"/>
                <w:lang w:val="ru-RU"/>
              </w:rPr>
            </w:pPr>
            <w:r w:rsidRPr="00527289">
              <w:rPr>
                <w:rFonts w:ascii="Times New Roman" w:eastAsia="Times New Roman" w:hAnsi="Times New Roman" w:cs="Times New Roman"/>
                <w:b/>
                <w:color w:val="000000"/>
                <w:sz w:val="24"/>
                <w:szCs w:val="24"/>
                <w:lang w:val="ru-RU"/>
              </w:rPr>
              <w:t>СИЛАБУС НАВЧАЛЬНОЇ ДИСЦИПЛІНИ</w:t>
            </w:r>
          </w:p>
          <w:p w14:paraId="1666DE94" w14:textId="65B498E0" w:rsidR="00307558" w:rsidRPr="00527289" w:rsidRDefault="00DB40D8" w:rsidP="002B74C3">
            <w:pPr>
              <w:pBdr>
                <w:top w:val="nil"/>
                <w:left w:val="nil"/>
                <w:bottom w:val="nil"/>
                <w:right w:val="nil"/>
                <w:between w:val="nil"/>
              </w:pBdr>
              <w:ind w:left="2" w:right="-21" w:hanging="4"/>
              <w:jc w:val="center"/>
              <w:rPr>
                <w:rFonts w:ascii="Times New Roman" w:eastAsia="Times New Roman" w:hAnsi="Times New Roman" w:cs="Times New Roman"/>
                <w:color w:val="000000"/>
                <w:sz w:val="40"/>
                <w:szCs w:val="40"/>
                <w:lang w:val="ru-RU"/>
              </w:rPr>
            </w:pPr>
            <w:r w:rsidRPr="00527289">
              <w:rPr>
                <w:rFonts w:ascii="Times New Roman" w:eastAsia="Times New Roman" w:hAnsi="Times New Roman" w:cs="Times New Roman"/>
                <w:b/>
                <w:smallCaps/>
                <w:color w:val="000000"/>
                <w:sz w:val="40"/>
                <w:szCs w:val="40"/>
                <w:lang w:val="ru-RU"/>
              </w:rPr>
              <w:t>ПАЛИВНА АПАРАТУРА ДВЗ</w:t>
            </w:r>
          </w:p>
          <w:p w14:paraId="03758E83" w14:textId="77777777" w:rsidR="00307558" w:rsidRPr="00527289" w:rsidRDefault="00307558">
            <w:pPr>
              <w:pBdr>
                <w:top w:val="nil"/>
                <w:left w:val="nil"/>
                <w:bottom w:val="nil"/>
                <w:right w:val="nil"/>
                <w:between w:val="nil"/>
              </w:pBdr>
              <w:ind w:right="-52" w:hanging="2"/>
              <w:jc w:val="center"/>
              <w:rPr>
                <w:rFonts w:ascii="Times New Roman" w:eastAsia="Times New Roman" w:hAnsi="Times New Roman" w:cs="Times New Roman"/>
                <w:color w:val="000000"/>
                <w:sz w:val="24"/>
                <w:szCs w:val="24"/>
                <w:lang w:val="ru-RU"/>
              </w:rPr>
            </w:pPr>
          </w:p>
        </w:tc>
      </w:tr>
    </w:tbl>
    <w:p w14:paraId="37E4A1F3" w14:textId="77777777" w:rsidR="00307558" w:rsidRPr="0003586B" w:rsidRDefault="00307558">
      <w:pPr>
        <w:widowControl w:val="0"/>
        <w:pBdr>
          <w:top w:val="nil"/>
          <w:left w:val="nil"/>
          <w:bottom w:val="nil"/>
          <w:right w:val="nil"/>
          <w:between w:val="nil"/>
        </w:pBdr>
        <w:ind w:left="225"/>
        <w:jc w:val="center"/>
        <w:rPr>
          <w:rFonts w:ascii="Times New Roman" w:eastAsia="Times New Roman" w:hAnsi="Times New Roman" w:cs="Times New Roman"/>
          <w:color w:val="000000"/>
          <w:sz w:val="24"/>
          <w:szCs w:val="24"/>
        </w:rPr>
      </w:pPr>
    </w:p>
    <w:p w14:paraId="5925B37A" w14:textId="0B08AAC1" w:rsidR="00307558" w:rsidRPr="0003586B" w:rsidRDefault="00777530">
      <w:pPr>
        <w:widowControl w:val="0"/>
        <w:pBdr>
          <w:top w:val="nil"/>
          <w:left w:val="nil"/>
          <w:bottom w:val="nil"/>
          <w:right w:val="nil"/>
          <w:between w:val="nil"/>
        </w:pBdr>
        <w:ind w:left="225"/>
        <w:jc w:val="center"/>
        <w:rPr>
          <w:rFonts w:ascii="Times New Roman" w:eastAsia="Times New Roman" w:hAnsi="Times New Roman" w:cs="Times New Roman"/>
          <w:color w:val="000000"/>
          <w:sz w:val="24"/>
          <w:szCs w:val="24"/>
          <w:u w:val="single"/>
        </w:rPr>
      </w:pPr>
      <w:r w:rsidRPr="0003586B">
        <w:rPr>
          <w:rFonts w:ascii="Times New Roman" w:eastAsia="Times New Roman" w:hAnsi="Times New Roman" w:cs="Times New Roman"/>
          <w:b/>
          <w:color w:val="000000"/>
          <w:sz w:val="24"/>
          <w:szCs w:val="24"/>
        </w:rPr>
        <w:t xml:space="preserve">Освітньо-професійна програма: </w:t>
      </w:r>
      <w:r w:rsidR="002B74C3" w:rsidRPr="0003586B">
        <w:rPr>
          <w:rFonts w:ascii="Times New Roman" w:eastAsia="Times New Roman" w:hAnsi="Times New Roman" w:cs="Times New Roman"/>
          <w:color w:val="000000"/>
          <w:sz w:val="24"/>
          <w:szCs w:val="24"/>
        </w:rPr>
        <w:t>Автомобільний транспорт</w:t>
      </w:r>
    </w:p>
    <w:p w14:paraId="1663451C" w14:textId="06020F36" w:rsidR="00307558" w:rsidRPr="0003586B" w:rsidRDefault="00777530">
      <w:pPr>
        <w:widowControl w:val="0"/>
        <w:pBdr>
          <w:top w:val="nil"/>
          <w:left w:val="nil"/>
          <w:bottom w:val="nil"/>
          <w:right w:val="nil"/>
          <w:between w:val="nil"/>
        </w:pBdr>
        <w:ind w:left="225" w:right="1377"/>
        <w:jc w:val="center"/>
        <w:rPr>
          <w:rFonts w:ascii="Times New Roman" w:eastAsia="Times New Roman" w:hAnsi="Times New Roman" w:cs="Times New Roman"/>
          <w:color w:val="000000"/>
          <w:sz w:val="16"/>
          <w:szCs w:val="16"/>
        </w:rPr>
      </w:pPr>
      <w:r w:rsidRPr="0003586B">
        <w:rPr>
          <w:rFonts w:ascii="Times New Roman" w:eastAsia="Times New Roman" w:hAnsi="Times New Roman" w:cs="Times New Roman"/>
          <w:b/>
          <w:color w:val="000000"/>
          <w:sz w:val="24"/>
          <w:szCs w:val="24"/>
        </w:rPr>
        <w:t xml:space="preserve">Спеціальність: </w:t>
      </w:r>
      <w:r w:rsidR="00125D36" w:rsidRPr="0003586B">
        <w:rPr>
          <w:rFonts w:ascii="Times New Roman" w:eastAsia="Times New Roman" w:hAnsi="Times New Roman" w:cs="Times New Roman"/>
          <w:color w:val="000000"/>
          <w:sz w:val="24"/>
          <w:szCs w:val="24"/>
        </w:rPr>
        <w:t>274 Автомобільний транспорт</w:t>
      </w:r>
    </w:p>
    <w:p w14:paraId="795F0B53" w14:textId="196EE7C3" w:rsidR="00307558" w:rsidRPr="0003586B" w:rsidRDefault="00777530">
      <w:pPr>
        <w:widowControl w:val="0"/>
        <w:pBdr>
          <w:top w:val="nil"/>
          <w:left w:val="nil"/>
          <w:bottom w:val="nil"/>
          <w:right w:val="nil"/>
          <w:between w:val="nil"/>
        </w:pBdr>
        <w:ind w:left="225" w:right="1377"/>
        <w:jc w:val="center"/>
        <w:rPr>
          <w:rFonts w:ascii="Times New Roman" w:eastAsia="Times New Roman" w:hAnsi="Times New Roman" w:cs="Times New Roman"/>
          <w:color w:val="000000"/>
          <w:sz w:val="24"/>
          <w:szCs w:val="24"/>
          <w:u w:val="single"/>
        </w:rPr>
      </w:pPr>
      <w:r w:rsidRPr="0003586B">
        <w:rPr>
          <w:rFonts w:ascii="Times New Roman" w:eastAsia="Times New Roman" w:hAnsi="Times New Roman" w:cs="Times New Roman"/>
          <w:b/>
          <w:color w:val="000000"/>
          <w:sz w:val="24"/>
          <w:szCs w:val="24"/>
        </w:rPr>
        <w:t xml:space="preserve">Галузь знань: </w:t>
      </w:r>
      <w:r w:rsidR="00125D36" w:rsidRPr="0003586B">
        <w:rPr>
          <w:rFonts w:ascii="Times New Roman" w:eastAsia="Times New Roman" w:hAnsi="Times New Roman" w:cs="Times New Roman"/>
          <w:color w:val="000000"/>
          <w:sz w:val="24"/>
          <w:szCs w:val="24"/>
        </w:rPr>
        <w:t>2</w:t>
      </w:r>
      <w:r w:rsidRPr="0003586B">
        <w:rPr>
          <w:rFonts w:ascii="Times New Roman" w:eastAsia="Times New Roman" w:hAnsi="Times New Roman" w:cs="Times New Roman"/>
          <w:color w:val="000000"/>
          <w:sz w:val="24"/>
          <w:szCs w:val="24"/>
        </w:rPr>
        <w:t xml:space="preserve">7 </w:t>
      </w:r>
      <w:r w:rsidR="00125D36" w:rsidRPr="0003586B">
        <w:rPr>
          <w:rFonts w:ascii="Times New Roman" w:eastAsia="Times New Roman" w:hAnsi="Times New Roman" w:cs="Times New Roman"/>
          <w:color w:val="000000"/>
          <w:sz w:val="24"/>
          <w:szCs w:val="24"/>
        </w:rPr>
        <w:t>Транспорт</w:t>
      </w:r>
      <w:bookmarkStart w:id="0" w:name="_GoBack"/>
      <w:bookmarkEnd w:id="0"/>
    </w:p>
    <w:p w14:paraId="4E426C48" w14:textId="77777777" w:rsidR="00307558" w:rsidRPr="0003586B" w:rsidRDefault="00307558">
      <w:pPr>
        <w:widowControl w:val="0"/>
        <w:pBdr>
          <w:top w:val="nil"/>
          <w:left w:val="nil"/>
          <w:bottom w:val="nil"/>
          <w:right w:val="nil"/>
          <w:between w:val="nil"/>
        </w:pBdr>
        <w:ind w:left="1377" w:right="1377"/>
        <w:jc w:val="center"/>
        <w:rPr>
          <w:rFonts w:ascii="Times New Roman" w:eastAsia="Times New Roman" w:hAnsi="Times New Roman" w:cs="Times New Roman"/>
          <w:color w:val="000000"/>
          <w:sz w:val="16"/>
          <w:szCs w:val="16"/>
        </w:rPr>
      </w:pPr>
    </w:p>
    <w:p w14:paraId="6540ED2E" w14:textId="77777777" w:rsidR="00307558" w:rsidRPr="0003586B" w:rsidRDefault="00307558">
      <w:pPr>
        <w:widowControl w:val="0"/>
        <w:pBdr>
          <w:top w:val="nil"/>
          <w:left w:val="nil"/>
          <w:bottom w:val="nil"/>
          <w:right w:val="nil"/>
          <w:between w:val="nil"/>
        </w:pBdr>
        <w:rPr>
          <w:rFonts w:ascii="Times New Roman" w:eastAsia="Times New Roman" w:hAnsi="Times New Roman" w:cs="Times New Roman"/>
          <w:color w:val="000000"/>
          <w:sz w:val="22"/>
          <w:szCs w:val="22"/>
        </w:rPr>
      </w:pPr>
    </w:p>
    <w:tbl>
      <w:tblPr>
        <w:tblStyle w:val="a9"/>
        <w:tblW w:w="10204"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05"/>
        <w:gridCol w:w="7299"/>
      </w:tblGrid>
      <w:tr w:rsidR="00307558" w:rsidRPr="0003586B" w14:paraId="5714F744" w14:textId="77777777">
        <w:trPr>
          <w:trHeight w:val="550"/>
        </w:trPr>
        <w:tc>
          <w:tcPr>
            <w:tcW w:w="2905" w:type="dxa"/>
            <w:shd w:val="clear" w:color="auto" w:fill="D9D9D9"/>
          </w:tcPr>
          <w:p w14:paraId="06D7F48D" w14:textId="77777777" w:rsidR="00307558" w:rsidRPr="0003586B" w:rsidRDefault="00777530">
            <w:pPr>
              <w:pBdr>
                <w:top w:val="nil"/>
                <w:left w:val="nil"/>
                <w:bottom w:val="nil"/>
                <w:right w:val="nil"/>
                <w:between w:val="nil"/>
              </w:pBdr>
              <w:ind w:hanging="2"/>
              <w:rPr>
                <w:rFonts w:ascii="Times New Roman" w:eastAsia="Times New Roman" w:hAnsi="Times New Roman" w:cs="Times New Roman"/>
                <w:color w:val="000000"/>
                <w:sz w:val="24"/>
                <w:szCs w:val="24"/>
              </w:rPr>
            </w:pPr>
            <w:r w:rsidRPr="0003586B">
              <w:rPr>
                <w:rFonts w:ascii="Times New Roman" w:eastAsia="Times New Roman" w:hAnsi="Times New Roman" w:cs="Times New Roman"/>
                <w:b/>
                <w:color w:val="000000"/>
                <w:sz w:val="24"/>
                <w:szCs w:val="24"/>
              </w:rPr>
              <w:t>Рівень освіти</w:t>
            </w:r>
          </w:p>
        </w:tc>
        <w:tc>
          <w:tcPr>
            <w:tcW w:w="7299" w:type="dxa"/>
          </w:tcPr>
          <w:p w14:paraId="25CD7BD9" w14:textId="77777777" w:rsidR="00307558" w:rsidRPr="0003586B" w:rsidRDefault="00777530">
            <w:pPr>
              <w:pBdr>
                <w:top w:val="nil"/>
                <w:left w:val="nil"/>
                <w:bottom w:val="nil"/>
                <w:right w:val="nil"/>
                <w:between w:val="nil"/>
              </w:pBdr>
              <w:ind w:hanging="2"/>
              <w:rPr>
                <w:rFonts w:ascii="Times New Roman" w:eastAsia="Times New Roman" w:hAnsi="Times New Roman" w:cs="Times New Roman"/>
                <w:sz w:val="24"/>
                <w:szCs w:val="24"/>
              </w:rPr>
            </w:pPr>
            <w:r w:rsidRPr="0003586B">
              <w:rPr>
                <w:rFonts w:ascii="Times New Roman" w:eastAsia="Times New Roman" w:hAnsi="Times New Roman" w:cs="Times New Roman"/>
                <w:sz w:val="24"/>
                <w:szCs w:val="24"/>
              </w:rPr>
              <w:t>Фахова передвища освіта</w:t>
            </w:r>
          </w:p>
        </w:tc>
      </w:tr>
      <w:tr w:rsidR="00307558" w:rsidRPr="0003586B" w14:paraId="76E73354" w14:textId="77777777">
        <w:trPr>
          <w:trHeight w:val="604"/>
        </w:trPr>
        <w:tc>
          <w:tcPr>
            <w:tcW w:w="2905" w:type="dxa"/>
            <w:shd w:val="clear" w:color="auto" w:fill="D9D9D9"/>
          </w:tcPr>
          <w:p w14:paraId="5A5ED7D3" w14:textId="77777777" w:rsidR="00307558" w:rsidRPr="0003586B" w:rsidRDefault="00777530">
            <w:pPr>
              <w:pBdr>
                <w:top w:val="nil"/>
                <w:left w:val="nil"/>
                <w:bottom w:val="nil"/>
                <w:right w:val="nil"/>
                <w:between w:val="nil"/>
              </w:pBdr>
              <w:ind w:hanging="2"/>
              <w:rPr>
                <w:rFonts w:ascii="Times New Roman" w:eastAsia="Times New Roman" w:hAnsi="Times New Roman" w:cs="Times New Roman"/>
                <w:color w:val="000000"/>
                <w:sz w:val="24"/>
                <w:szCs w:val="24"/>
              </w:rPr>
            </w:pPr>
            <w:r w:rsidRPr="0003586B">
              <w:rPr>
                <w:rFonts w:ascii="Times New Roman" w:eastAsia="Times New Roman" w:hAnsi="Times New Roman" w:cs="Times New Roman"/>
                <w:b/>
                <w:color w:val="000000"/>
                <w:sz w:val="24"/>
                <w:szCs w:val="24"/>
              </w:rPr>
              <w:t>Освітньо-професійний /освітній ступінь</w:t>
            </w:r>
          </w:p>
        </w:tc>
        <w:tc>
          <w:tcPr>
            <w:tcW w:w="7299" w:type="dxa"/>
          </w:tcPr>
          <w:p w14:paraId="038A979E" w14:textId="77777777" w:rsidR="00307558" w:rsidRPr="0003586B" w:rsidRDefault="00777530">
            <w:pPr>
              <w:pBdr>
                <w:top w:val="nil"/>
                <w:left w:val="nil"/>
                <w:bottom w:val="nil"/>
                <w:right w:val="nil"/>
                <w:between w:val="nil"/>
              </w:pBdr>
              <w:ind w:hanging="2"/>
              <w:rPr>
                <w:rFonts w:ascii="Times New Roman" w:eastAsia="Times New Roman" w:hAnsi="Times New Roman" w:cs="Times New Roman"/>
                <w:sz w:val="24"/>
                <w:szCs w:val="24"/>
              </w:rPr>
            </w:pPr>
            <w:r w:rsidRPr="0003586B">
              <w:rPr>
                <w:rFonts w:ascii="Times New Roman" w:eastAsia="Times New Roman" w:hAnsi="Times New Roman" w:cs="Times New Roman"/>
                <w:sz w:val="24"/>
                <w:szCs w:val="24"/>
              </w:rPr>
              <w:t>Фаховий молодший бакалавр</w:t>
            </w:r>
          </w:p>
        </w:tc>
      </w:tr>
      <w:tr w:rsidR="00307558" w:rsidRPr="0003586B" w14:paraId="34936882" w14:textId="77777777">
        <w:trPr>
          <w:trHeight w:val="609"/>
        </w:trPr>
        <w:tc>
          <w:tcPr>
            <w:tcW w:w="2905" w:type="dxa"/>
            <w:shd w:val="clear" w:color="auto" w:fill="D9D9D9"/>
          </w:tcPr>
          <w:p w14:paraId="1EA920CB" w14:textId="77777777" w:rsidR="00307558" w:rsidRPr="0003586B" w:rsidRDefault="00777530">
            <w:pPr>
              <w:pBdr>
                <w:top w:val="nil"/>
                <w:left w:val="nil"/>
                <w:bottom w:val="nil"/>
                <w:right w:val="nil"/>
                <w:between w:val="nil"/>
              </w:pBdr>
              <w:ind w:hanging="2"/>
              <w:rPr>
                <w:rFonts w:ascii="Times New Roman" w:eastAsia="Times New Roman" w:hAnsi="Times New Roman" w:cs="Times New Roman"/>
                <w:color w:val="000000"/>
                <w:sz w:val="24"/>
                <w:szCs w:val="24"/>
              </w:rPr>
            </w:pPr>
            <w:r w:rsidRPr="0003586B">
              <w:rPr>
                <w:rFonts w:ascii="Times New Roman" w:eastAsia="Times New Roman" w:hAnsi="Times New Roman" w:cs="Times New Roman"/>
                <w:b/>
                <w:color w:val="000000"/>
                <w:sz w:val="24"/>
                <w:szCs w:val="24"/>
              </w:rPr>
              <w:t xml:space="preserve">Статус навчальної </w:t>
            </w:r>
          </w:p>
          <w:p w14:paraId="595BC836" w14:textId="77777777" w:rsidR="00307558" w:rsidRPr="0003586B" w:rsidRDefault="00777530">
            <w:pPr>
              <w:pBdr>
                <w:top w:val="nil"/>
                <w:left w:val="nil"/>
                <w:bottom w:val="nil"/>
                <w:right w:val="nil"/>
                <w:between w:val="nil"/>
              </w:pBdr>
              <w:ind w:hanging="2"/>
              <w:rPr>
                <w:rFonts w:ascii="Times New Roman" w:eastAsia="Times New Roman" w:hAnsi="Times New Roman" w:cs="Times New Roman"/>
                <w:color w:val="000000"/>
                <w:sz w:val="24"/>
                <w:szCs w:val="24"/>
              </w:rPr>
            </w:pPr>
            <w:r w:rsidRPr="0003586B">
              <w:rPr>
                <w:rFonts w:ascii="Times New Roman" w:eastAsia="Times New Roman" w:hAnsi="Times New Roman" w:cs="Times New Roman"/>
                <w:b/>
                <w:color w:val="000000"/>
                <w:sz w:val="24"/>
                <w:szCs w:val="24"/>
              </w:rPr>
              <w:t>дисципліни</w:t>
            </w:r>
          </w:p>
        </w:tc>
        <w:tc>
          <w:tcPr>
            <w:tcW w:w="7299" w:type="dxa"/>
          </w:tcPr>
          <w:p w14:paraId="311CAFDC" w14:textId="5571D647" w:rsidR="00307558" w:rsidRPr="0003586B" w:rsidRDefault="00777530" w:rsidP="0003586B">
            <w:pPr>
              <w:pBdr>
                <w:top w:val="nil"/>
                <w:left w:val="nil"/>
                <w:bottom w:val="nil"/>
                <w:right w:val="nil"/>
                <w:between w:val="nil"/>
              </w:pBdr>
              <w:ind w:hanging="2"/>
              <w:rPr>
                <w:rFonts w:ascii="Times New Roman" w:eastAsia="Times New Roman" w:hAnsi="Times New Roman" w:cs="Times New Roman"/>
                <w:sz w:val="24"/>
                <w:szCs w:val="24"/>
              </w:rPr>
            </w:pPr>
            <w:r w:rsidRPr="0003586B">
              <w:rPr>
                <w:rFonts w:ascii="Times New Roman" w:eastAsia="Times New Roman" w:hAnsi="Times New Roman" w:cs="Times New Roman"/>
                <w:sz w:val="24"/>
                <w:szCs w:val="24"/>
              </w:rPr>
              <w:t>Вибіркова професійної підготовки</w:t>
            </w:r>
          </w:p>
        </w:tc>
      </w:tr>
      <w:tr w:rsidR="00307558" w:rsidRPr="0003586B" w14:paraId="6B584298" w14:textId="77777777">
        <w:trPr>
          <w:trHeight w:val="888"/>
        </w:trPr>
        <w:tc>
          <w:tcPr>
            <w:tcW w:w="2905" w:type="dxa"/>
            <w:shd w:val="clear" w:color="auto" w:fill="D9D9D9"/>
          </w:tcPr>
          <w:p w14:paraId="161D180C" w14:textId="77777777" w:rsidR="00307558" w:rsidRPr="00527289" w:rsidRDefault="00777530">
            <w:pPr>
              <w:pBdr>
                <w:top w:val="nil"/>
                <w:left w:val="nil"/>
                <w:bottom w:val="nil"/>
                <w:right w:val="nil"/>
                <w:between w:val="nil"/>
              </w:pBdr>
              <w:spacing w:line="237" w:lineRule="auto"/>
              <w:ind w:hanging="2"/>
              <w:rPr>
                <w:rFonts w:ascii="Times New Roman" w:eastAsia="Times New Roman" w:hAnsi="Times New Roman" w:cs="Times New Roman"/>
                <w:color w:val="000000"/>
                <w:sz w:val="24"/>
                <w:szCs w:val="24"/>
                <w:lang w:val="ru-RU"/>
              </w:rPr>
            </w:pPr>
            <w:r w:rsidRPr="00527289">
              <w:rPr>
                <w:rFonts w:ascii="Times New Roman" w:eastAsia="Times New Roman" w:hAnsi="Times New Roman" w:cs="Times New Roman"/>
                <w:b/>
                <w:color w:val="000000"/>
                <w:sz w:val="24"/>
                <w:szCs w:val="24"/>
                <w:lang w:val="ru-RU"/>
              </w:rPr>
              <w:t xml:space="preserve">Обсяг дисципліни </w:t>
            </w:r>
          </w:p>
          <w:p w14:paraId="75304F82" w14:textId="77777777" w:rsidR="00307558" w:rsidRPr="00527289" w:rsidRDefault="00777530">
            <w:pPr>
              <w:pBdr>
                <w:top w:val="nil"/>
                <w:left w:val="nil"/>
                <w:bottom w:val="nil"/>
                <w:right w:val="nil"/>
                <w:between w:val="nil"/>
              </w:pBdr>
              <w:spacing w:line="237" w:lineRule="auto"/>
              <w:ind w:hanging="2"/>
              <w:rPr>
                <w:rFonts w:ascii="Times New Roman" w:eastAsia="Times New Roman" w:hAnsi="Times New Roman" w:cs="Times New Roman"/>
                <w:color w:val="000000"/>
                <w:sz w:val="24"/>
                <w:szCs w:val="24"/>
                <w:lang w:val="ru-RU"/>
              </w:rPr>
            </w:pPr>
            <w:r w:rsidRPr="00527289">
              <w:rPr>
                <w:rFonts w:ascii="Times New Roman" w:eastAsia="Times New Roman" w:hAnsi="Times New Roman" w:cs="Times New Roman"/>
                <w:b/>
                <w:color w:val="000000"/>
                <w:sz w:val="24"/>
                <w:szCs w:val="24"/>
                <w:lang w:val="ru-RU"/>
              </w:rPr>
              <w:t>(кредити ЄКТС/ загальна</w:t>
            </w:r>
          </w:p>
          <w:p w14:paraId="5967358C" w14:textId="77777777" w:rsidR="00307558" w:rsidRPr="00527289" w:rsidRDefault="00777530">
            <w:pPr>
              <w:pBdr>
                <w:top w:val="nil"/>
                <w:left w:val="nil"/>
                <w:bottom w:val="nil"/>
                <w:right w:val="nil"/>
                <w:between w:val="nil"/>
              </w:pBdr>
              <w:ind w:hanging="2"/>
              <w:rPr>
                <w:color w:val="000000"/>
                <w:lang w:val="ru-RU"/>
              </w:rPr>
            </w:pPr>
            <w:r w:rsidRPr="00527289">
              <w:rPr>
                <w:rFonts w:ascii="Times New Roman" w:eastAsia="Times New Roman" w:hAnsi="Times New Roman" w:cs="Times New Roman"/>
                <w:b/>
                <w:color w:val="000000"/>
                <w:sz w:val="24"/>
                <w:szCs w:val="24"/>
                <w:lang w:val="ru-RU"/>
              </w:rPr>
              <w:t>кількість годин</w:t>
            </w:r>
            <w:r w:rsidRPr="00527289">
              <w:rPr>
                <w:color w:val="000000"/>
                <w:lang w:val="ru-RU"/>
              </w:rPr>
              <w:t>)</w:t>
            </w:r>
          </w:p>
        </w:tc>
        <w:tc>
          <w:tcPr>
            <w:tcW w:w="7299" w:type="dxa"/>
          </w:tcPr>
          <w:p w14:paraId="677E177F" w14:textId="187EE976" w:rsidR="00307558" w:rsidRPr="0003586B" w:rsidRDefault="0003586B" w:rsidP="0003586B">
            <w:pPr>
              <w:pBdr>
                <w:top w:val="nil"/>
                <w:left w:val="nil"/>
                <w:bottom w:val="nil"/>
                <w:right w:val="nil"/>
                <w:between w:val="nil"/>
              </w:pBdr>
              <w:ind w:hanging="2"/>
              <w:rPr>
                <w:rFonts w:ascii="Times New Roman" w:eastAsia="Times New Roman" w:hAnsi="Times New Roman" w:cs="Times New Roman"/>
                <w:color w:val="000000"/>
                <w:sz w:val="24"/>
                <w:szCs w:val="24"/>
              </w:rPr>
            </w:pPr>
            <w:r w:rsidRPr="0003586B">
              <w:rPr>
                <w:rFonts w:ascii="Times New Roman" w:eastAsia="Times New Roman" w:hAnsi="Times New Roman" w:cs="Times New Roman"/>
                <w:color w:val="000000"/>
                <w:sz w:val="24"/>
                <w:szCs w:val="24"/>
              </w:rPr>
              <w:t>5</w:t>
            </w:r>
            <w:r w:rsidR="00777530" w:rsidRPr="0003586B">
              <w:rPr>
                <w:rFonts w:ascii="Times New Roman" w:eastAsia="Times New Roman" w:hAnsi="Times New Roman" w:cs="Times New Roman"/>
                <w:color w:val="000000"/>
                <w:sz w:val="24"/>
                <w:szCs w:val="24"/>
              </w:rPr>
              <w:t xml:space="preserve"> кредити ЄКТС/ </w:t>
            </w:r>
            <w:r w:rsidRPr="0003586B">
              <w:rPr>
                <w:rFonts w:ascii="Times New Roman" w:eastAsia="Times New Roman" w:hAnsi="Times New Roman" w:cs="Times New Roman"/>
                <w:color w:val="000000"/>
                <w:sz w:val="24"/>
                <w:szCs w:val="24"/>
              </w:rPr>
              <w:t>150</w:t>
            </w:r>
            <w:r w:rsidR="00777530" w:rsidRPr="0003586B">
              <w:rPr>
                <w:rFonts w:ascii="Times New Roman" w:eastAsia="Times New Roman" w:hAnsi="Times New Roman" w:cs="Times New Roman"/>
                <w:color w:val="000000"/>
                <w:sz w:val="24"/>
                <w:szCs w:val="24"/>
              </w:rPr>
              <w:t xml:space="preserve"> годин</w:t>
            </w:r>
          </w:p>
        </w:tc>
      </w:tr>
      <w:tr w:rsidR="00307558" w:rsidRPr="0003586B" w14:paraId="4FF61B8F" w14:textId="77777777">
        <w:trPr>
          <w:trHeight w:val="369"/>
        </w:trPr>
        <w:tc>
          <w:tcPr>
            <w:tcW w:w="2905" w:type="dxa"/>
            <w:shd w:val="clear" w:color="auto" w:fill="D9D9D9"/>
          </w:tcPr>
          <w:p w14:paraId="33FFAACB" w14:textId="77777777" w:rsidR="00307558" w:rsidRPr="0003586B" w:rsidRDefault="00777530">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sidRPr="0003586B">
              <w:rPr>
                <w:rFonts w:ascii="Times New Roman" w:eastAsia="Times New Roman" w:hAnsi="Times New Roman" w:cs="Times New Roman"/>
                <w:b/>
                <w:color w:val="000000"/>
                <w:sz w:val="24"/>
                <w:szCs w:val="24"/>
              </w:rPr>
              <w:t>Циклова комісія</w:t>
            </w:r>
          </w:p>
        </w:tc>
        <w:tc>
          <w:tcPr>
            <w:tcW w:w="7299" w:type="dxa"/>
          </w:tcPr>
          <w:p w14:paraId="72480509" w14:textId="51BD389A" w:rsidR="00307558" w:rsidRPr="00527289" w:rsidRDefault="00527289">
            <w:pPr>
              <w:pBdr>
                <w:top w:val="nil"/>
                <w:left w:val="nil"/>
                <w:bottom w:val="nil"/>
                <w:right w:val="nil"/>
                <w:between w:val="nil"/>
              </w:pBdr>
              <w:ind w:hanging="2"/>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Циклова комісія автомобільного транспорту</w:t>
            </w:r>
          </w:p>
        </w:tc>
      </w:tr>
      <w:tr w:rsidR="00307558" w:rsidRPr="0003586B" w14:paraId="54933F9D" w14:textId="77777777">
        <w:trPr>
          <w:trHeight w:val="369"/>
        </w:trPr>
        <w:tc>
          <w:tcPr>
            <w:tcW w:w="2905" w:type="dxa"/>
            <w:shd w:val="clear" w:color="auto" w:fill="D9D9D9"/>
          </w:tcPr>
          <w:p w14:paraId="2F8C2F5E" w14:textId="77777777" w:rsidR="00307558" w:rsidRPr="0003586B" w:rsidRDefault="00777530">
            <w:pPr>
              <w:pBdr>
                <w:top w:val="nil"/>
                <w:left w:val="nil"/>
                <w:bottom w:val="nil"/>
                <w:right w:val="nil"/>
                <w:between w:val="nil"/>
              </w:pBdr>
              <w:ind w:hanging="2"/>
              <w:rPr>
                <w:rFonts w:ascii="Times New Roman" w:eastAsia="Times New Roman" w:hAnsi="Times New Roman" w:cs="Times New Roman"/>
                <w:color w:val="000000"/>
                <w:sz w:val="24"/>
                <w:szCs w:val="24"/>
              </w:rPr>
            </w:pPr>
            <w:r w:rsidRPr="0003586B">
              <w:rPr>
                <w:rFonts w:ascii="Times New Roman" w:eastAsia="Times New Roman" w:hAnsi="Times New Roman" w:cs="Times New Roman"/>
                <w:b/>
                <w:color w:val="000000"/>
                <w:sz w:val="24"/>
                <w:szCs w:val="24"/>
              </w:rPr>
              <w:t>Мова викладання</w:t>
            </w:r>
          </w:p>
        </w:tc>
        <w:tc>
          <w:tcPr>
            <w:tcW w:w="7299" w:type="dxa"/>
          </w:tcPr>
          <w:p w14:paraId="3001EAA3" w14:textId="77777777" w:rsidR="00307558" w:rsidRPr="0003586B" w:rsidRDefault="00777530">
            <w:pPr>
              <w:pBdr>
                <w:top w:val="nil"/>
                <w:left w:val="nil"/>
                <w:bottom w:val="nil"/>
                <w:right w:val="nil"/>
                <w:between w:val="nil"/>
              </w:pBdr>
              <w:ind w:hanging="2"/>
              <w:rPr>
                <w:rFonts w:ascii="Times New Roman" w:eastAsia="Times New Roman" w:hAnsi="Times New Roman" w:cs="Times New Roman"/>
                <w:color w:val="000000"/>
                <w:sz w:val="24"/>
                <w:szCs w:val="24"/>
              </w:rPr>
            </w:pPr>
            <w:r w:rsidRPr="0003586B">
              <w:rPr>
                <w:rFonts w:ascii="Times New Roman" w:eastAsia="Times New Roman" w:hAnsi="Times New Roman" w:cs="Times New Roman"/>
                <w:color w:val="000000"/>
                <w:sz w:val="24"/>
                <w:szCs w:val="24"/>
              </w:rPr>
              <w:t>Українська</w:t>
            </w:r>
          </w:p>
        </w:tc>
      </w:tr>
      <w:tr w:rsidR="00307558" w:rsidRPr="0003586B" w14:paraId="248D94C9" w14:textId="77777777" w:rsidTr="00125D36">
        <w:trPr>
          <w:trHeight w:val="911"/>
        </w:trPr>
        <w:tc>
          <w:tcPr>
            <w:tcW w:w="2905" w:type="dxa"/>
            <w:shd w:val="clear" w:color="auto" w:fill="D9D9D9"/>
          </w:tcPr>
          <w:p w14:paraId="2FFC400E" w14:textId="77777777" w:rsidR="00307558" w:rsidRPr="0003586B" w:rsidRDefault="00777530">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sidRPr="0003586B">
              <w:rPr>
                <w:rFonts w:ascii="Times New Roman" w:eastAsia="Times New Roman" w:hAnsi="Times New Roman" w:cs="Times New Roman"/>
                <w:b/>
                <w:color w:val="000000"/>
                <w:sz w:val="24"/>
                <w:szCs w:val="24"/>
              </w:rPr>
              <w:t xml:space="preserve">Мета навчальної </w:t>
            </w:r>
          </w:p>
          <w:p w14:paraId="7B3220A4" w14:textId="77777777" w:rsidR="00307558" w:rsidRPr="0003586B" w:rsidRDefault="00777530">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sidRPr="0003586B">
              <w:rPr>
                <w:rFonts w:ascii="Times New Roman" w:eastAsia="Times New Roman" w:hAnsi="Times New Roman" w:cs="Times New Roman"/>
                <w:b/>
                <w:color w:val="000000"/>
                <w:sz w:val="24"/>
                <w:szCs w:val="24"/>
              </w:rPr>
              <w:t>дисципліни</w:t>
            </w:r>
          </w:p>
        </w:tc>
        <w:tc>
          <w:tcPr>
            <w:tcW w:w="7299" w:type="dxa"/>
          </w:tcPr>
          <w:p w14:paraId="4D1B1F53" w14:textId="792C533E" w:rsidR="00125D36" w:rsidRPr="0003586B" w:rsidRDefault="00777530" w:rsidP="00125D36">
            <w:pPr>
              <w:pBdr>
                <w:top w:val="nil"/>
                <w:left w:val="nil"/>
                <w:bottom w:val="nil"/>
                <w:right w:val="nil"/>
                <w:between w:val="nil"/>
              </w:pBdr>
              <w:ind w:right="79" w:hanging="2"/>
              <w:jc w:val="both"/>
              <w:rPr>
                <w:rFonts w:ascii="Times New Roman" w:eastAsia="Times New Roman" w:hAnsi="Times New Roman" w:cs="Times New Roman"/>
                <w:color w:val="212121"/>
                <w:sz w:val="24"/>
                <w:szCs w:val="24"/>
              </w:rPr>
            </w:pPr>
            <w:r w:rsidRPr="0003586B">
              <w:rPr>
                <w:rFonts w:ascii="Times New Roman" w:eastAsia="Times New Roman" w:hAnsi="Times New Roman" w:cs="Times New Roman"/>
                <w:b/>
                <w:color w:val="000000"/>
                <w:sz w:val="24"/>
                <w:szCs w:val="24"/>
              </w:rPr>
              <w:t>Метою вивчення</w:t>
            </w:r>
            <w:r w:rsidRPr="0003586B">
              <w:rPr>
                <w:rFonts w:ascii="Times New Roman" w:eastAsia="Times New Roman" w:hAnsi="Times New Roman" w:cs="Times New Roman"/>
                <w:color w:val="000000"/>
                <w:sz w:val="24"/>
                <w:szCs w:val="24"/>
              </w:rPr>
              <w:t xml:space="preserve"> навчальної дисципліни є </w:t>
            </w:r>
            <w:r w:rsidR="00125D36" w:rsidRPr="0003586B">
              <w:rPr>
                <w:rFonts w:ascii="Times New Roman" w:eastAsia="Times New Roman" w:hAnsi="Times New Roman" w:cs="Times New Roman"/>
                <w:sz w:val="24"/>
                <w:szCs w:val="24"/>
              </w:rPr>
              <w:t xml:space="preserve">ознайомити </w:t>
            </w:r>
            <w:r w:rsidR="00FB3640" w:rsidRPr="0003586B">
              <w:rPr>
                <w:rFonts w:ascii="Times New Roman" w:eastAsia="Times New Roman" w:hAnsi="Times New Roman" w:cs="Times New Roman"/>
                <w:sz w:val="24"/>
                <w:szCs w:val="24"/>
              </w:rPr>
              <w:t>здобувачів освіти</w:t>
            </w:r>
            <w:r w:rsidR="00125D36" w:rsidRPr="0003586B">
              <w:rPr>
                <w:rFonts w:ascii="Times New Roman" w:eastAsia="Times New Roman" w:hAnsi="Times New Roman" w:cs="Times New Roman"/>
                <w:sz w:val="24"/>
                <w:szCs w:val="24"/>
              </w:rPr>
              <w:t xml:space="preserve"> з принципами роботи паливної апаратури поршневих двигунів внутрішнього згорання, особливостями її конструкції, та розрахунку.</w:t>
            </w:r>
          </w:p>
        </w:tc>
      </w:tr>
      <w:tr w:rsidR="00307558" w:rsidRPr="0003586B" w14:paraId="7FA80E23" w14:textId="77777777">
        <w:trPr>
          <w:trHeight w:val="1553"/>
        </w:trPr>
        <w:tc>
          <w:tcPr>
            <w:tcW w:w="2905" w:type="dxa"/>
            <w:shd w:val="clear" w:color="auto" w:fill="D9D9D9"/>
          </w:tcPr>
          <w:p w14:paraId="6691B07E" w14:textId="77777777" w:rsidR="00307558" w:rsidRPr="0003586B" w:rsidRDefault="00777530">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sidRPr="0003586B">
              <w:rPr>
                <w:rFonts w:ascii="Times New Roman" w:eastAsia="Times New Roman" w:hAnsi="Times New Roman" w:cs="Times New Roman"/>
                <w:b/>
                <w:color w:val="000000"/>
                <w:sz w:val="24"/>
                <w:szCs w:val="24"/>
              </w:rPr>
              <w:t xml:space="preserve">Предмет і завдання </w:t>
            </w:r>
          </w:p>
          <w:p w14:paraId="7E2CCAEE" w14:textId="77777777" w:rsidR="00307558" w:rsidRPr="0003586B" w:rsidRDefault="00777530">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sidRPr="0003586B">
              <w:rPr>
                <w:rFonts w:ascii="Times New Roman" w:eastAsia="Times New Roman" w:hAnsi="Times New Roman" w:cs="Times New Roman"/>
                <w:b/>
                <w:color w:val="000000"/>
                <w:sz w:val="24"/>
                <w:szCs w:val="24"/>
              </w:rPr>
              <w:t>дисципліни</w:t>
            </w:r>
          </w:p>
        </w:tc>
        <w:tc>
          <w:tcPr>
            <w:tcW w:w="7299" w:type="dxa"/>
          </w:tcPr>
          <w:p w14:paraId="177201A7" w14:textId="57CF0E89" w:rsidR="00307558" w:rsidRPr="00527289" w:rsidRDefault="00777530">
            <w:pPr>
              <w:pBdr>
                <w:top w:val="nil"/>
                <w:left w:val="nil"/>
                <w:bottom w:val="nil"/>
                <w:right w:val="nil"/>
                <w:between w:val="nil"/>
              </w:pBdr>
              <w:tabs>
                <w:tab w:val="left" w:pos="508"/>
              </w:tabs>
              <w:ind w:right="114" w:hanging="2"/>
              <w:jc w:val="both"/>
              <w:rPr>
                <w:rFonts w:ascii="Times New Roman" w:eastAsia="Times New Roman" w:hAnsi="Times New Roman" w:cs="Times New Roman"/>
                <w:color w:val="000000"/>
                <w:sz w:val="24"/>
                <w:szCs w:val="24"/>
                <w:lang w:val="ru-RU"/>
              </w:rPr>
            </w:pPr>
            <w:r w:rsidRPr="00527289">
              <w:rPr>
                <w:rFonts w:ascii="Times New Roman" w:eastAsia="Times New Roman" w:hAnsi="Times New Roman" w:cs="Times New Roman"/>
                <w:b/>
                <w:color w:val="000000"/>
                <w:sz w:val="24"/>
                <w:szCs w:val="24"/>
                <w:lang w:val="ru-RU"/>
              </w:rPr>
              <w:t>Предметом</w:t>
            </w:r>
            <w:r w:rsidRPr="00527289">
              <w:rPr>
                <w:rFonts w:ascii="Times New Roman" w:eastAsia="Times New Roman" w:hAnsi="Times New Roman" w:cs="Times New Roman"/>
                <w:color w:val="000000"/>
                <w:sz w:val="24"/>
                <w:szCs w:val="24"/>
                <w:lang w:val="ru-RU"/>
              </w:rPr>
              <w:t xml:space="preserve"> вивчення навчальної дисципліни «</w:t>
            </w:r>
            <w:r w:rsidR="00E01CB3" w:rsidRPr="00527289">
              <w:rPr>
                <w:rFonts w:ascii="Times New Roman" w:eastAsia="Times New Roman" w:hAnsi="Times New Roman" w:cs="Times New Roman"/>
                <w:color w:val="000000"/>
                <w:sz w:val="24"/>
                <w:szCs w:val="24"/>
                <w:lang w:val="ru-RU"/>
              </w:rPr>
              <w:t>Паливна апаратура ДВЗ</w:t>
            </w:r>
            <w:r w:rsidRPr="00527289">
              <w:rPr>
                <w:rFonts w:ascii="Times New Roman" w:eastAsia="Times New Roman" w:hAnsi="Times New Roman" w:cs="Times New Roman"/>
                <w:color w:val="000000"/>
                <w:sz w:val="24"/>
                <w:szCs w:val="24"/>
                <w:lang w:val="ru-RU"/>
              </w:rPr>
              <w:t xml:space="preserve">» є особливості </w:t>
            </w:r>
            <w:r w:rsidR="00E01CB3" w:rsidRPr="00527289">
              <w:rPr>
                <w:rFonts w:ascii="Times New Roman" w:eastAsia="Times New Roman" w:hAnsi="Times New Roman" w:cs="Times New Roman"/>
                <w:color w:val="000000"/>
                <w:sz w:val="24"/>
                <w:szCs w:val="24"/>
                <w:lang w:val="ru-RU"/>
              </w:rPr>
              <w:t>конструкції та розрахунку систем живлення ДВЗ.</w:t>
            </w:r>
          </w:p>
          <w:p w14:paraId="06121B25" w14:textId="3D6D803A" w:rsidR="00307558" w:rsidRPr="0003586B" w:rsidRDefault="00777530" w:rsidP="0003586B">
            <w:pPr>
              <w:ind w:hanging="2"/>
              <w:jc w:val="both"/>
              <w:rPr>
                <w:rFonts w:ascii="Times New Roman" w:eastAsia="Times New Roman" w:hAnsi="Times New Roman" w:cs="Times New Roman"/>
                <w:sz w:val="24"/>
                <w:szCs w:val="24"/>
              </w:rPr>
            </w:pPr>
            <w:r w:rsidRPr="00527289">
              <w:rPr>
                <w:rFonts w:ascii="Times New Roman" w:eastAsia="Times New Roman" w:hAnsi="Times New Roman" w:cs="Times New Roman"/>
                <w:b/>
                <w:color w:val="000000"/>
                <w:sz w:val="24"/>
                <w:szCs w:val="24"/>
                <w:lang w:val="ru-RU"/>
              </w:rPr>
              <w:t xml:space="preserve">Основними завданнями </w:t>
            </w:r>
            <w:r w:rsidRPr="00527289">
              <w:rPr>
                <w:rFonts w:ascii="Times New Roman" w:eastAsia="Times New Roman" w:hAnsi="Times New Roman" w:cs="Times New Roman"/>
                <w:color w:val="000000"/>
                <w:sz w:val="24"/>
                <w:szCs w:val="24"/>
                <w:lang w:val="ru-RU"/>
              </w:rPr>
              <w:t>вивчення дисципліни «</w:t>
            </w:r>
            <w:r w:rsidR="00E01CB3" w:rsidRPr="00527289">
              <w:rPr>
                <w:rFonts w:ascii="Times New Roman" w:eastAsia="Times New Roman" w:hAnsi="Times New Roman" w:cs="Times New Roman"/>
                <w:color w:val="000000"/>
                <w:sz w:val="24"/>
                <w:szCs w:val="24"/>
                <w:lang w:val="ru-RU"/>
              </w:rPr>
              <w:t>Паливна апаратура ДВЗ</w:t>
            </w:r>
            <w:r w:rsidRPr="00527289">
              <w:rPr>
                <w:rFonts w:ascii="Times New Roman" w:eastAsia="Times New Roman" w:hAnsi="Times New Roman" w:cs="Times New Roman"/>
                <w:color w:val="000000"/>
                <w:sz w:val="24"/>
                <w:szCs w:val="24"/>
                <w:lang w:val="ru-RU"/>
              </w:rPr>
              <w:t>» є:</w:t>
            </w:r>
            <w:r w:rsidR="00E01CB3" w:rsidRPr="00527289">
              <w:rPr>
                <w:rFonts w:ascii="Times New Roman" w:eastAsia="Times New Roman" w:hAnsi="Times New Roman" w:cs="Times New Roman"/>
                <w:color w:val="000000"/>
                <w:sz w:val="24"/>
                <w:szCs w:val="24"/>
                <w:lang w:val="ru-RU"/>
              </w:rPr>
              <w:t xml:space="preserve"> </w:t>
            </w:r>
            <w:r w:rsidR="00E01CB3" w:rsidRPr="00527289">
              <w:rPr>
                <w:rFonts w:ascii="Times New Roman" w:eastAsia="Times New Roman" w:hAnsi="Times New Roman" w:cs="Times New Roman"/>
                <w:sz w:val="24"/>
                <w:szCs w:val="24"/>
                <w:lang w:val="ru-RU"/>
              </w:rPr>
              <w:t xml:space="preserve">освоєння здобувачами освіти способів сумішоутворення, які використовуються в різних типах двигунів і ознайомлення з роботою  </w:t>
            </w:r>
            <w:r w:rsidR="00E01CB3" w:rsidRPr="0003586B">
              <w:rPr>
                <w:rFonts w:ascii="Times New Roman" w:eastAsia="Times New Roman" w:hAnsi="Times New Roman" w:cs="Times New Roman"/>
                <w:sz w:val="24"/>
                <w:szCs w:val="24"/>
              </w:rPr>
              <w:t>пристроїв призначених для здійснення цього сумішоутворення.</w:t>
            </w:r>
          </w:p>
        </w:tc>
      </w:tr>
      <w:tr w:rsidR="00307558" w:rsidRPr="0003586B" w14:paraId="25EDE9BF" w14:textId="77777777">
        <w:trPr>
          <w:trHeight w:val="416"/>
        </w:trPr>
        <w:tc>
          <w:tcPr>
            <w:tcW w:w="2905" w:type="dxa"/>
            <w:shd w:val="clear" w:color="auto" w:fill="D9D9D9"/>
          </w:tcPr>
          <w:p w14:paraId="6D3361A7" w14:textId="77777777" w:rsidR="00307558" w:rsidRPr="0003586B" w:rsidRDefault="00777530">
            <w:pPr>
              <w:pBdr>
                <w:top w:val="nil"/>
                <w:left w:val="nil"/>
                <w:bottom w:val="nil"/>
                <w:right w:val="nil"/>
                <w:between w:val="nil"/>
              </w:pBdr>
              <w:ind w:hanging="2"/>
              <w:rPr>
                <w:rFonts w:ascii="Times New Roman" w:eastAsia="Times New Roman" w:hAnsi="Times New Roman" w:cs="Times New Roman"/>
                <w:color w:val="000000"/>
                <w:sz w:val="24"/>
                <w:szCs w:val="24"/>
              </w:rPr>
            </w:pPr>
            <w:r w:rsidRPr="0003586B">
              <w:rPr>
                <w:rFonts w:ascii="Times New Roman" w:eastAsia="Times New Roman" w:hAnsi="Times New Roman" w:cs="Times New Roman"/>
                <w:b/>
                <w:color w:val="000000"/>
                <w:sz w:val="24"/>
                <w:szCs w:val="24"/>
              </w:rPr>
              <w:t>Форма підсумкового контролю</w:t>
            </w:r>
          </w:p>
        </w:tc>
        <w:tc>
          <w:tcPr>
            <w:tcW w:w="7299" w:type="dxa"/>
          </w:tcPr>
          <w:p w14:paraId="67363721" w14:textId="1F609A75" w:rsidR="00307558" w:rsidRPr="0003586B" w:rsidRDefault="00E01CB3">
            <w:pPr>
              <w:pBdr>
                <w:top w:val="nil"/>
                <w:left w:val="nil"/>
                <w:bottom w:val="nil"/>
                <w:right w:val="nil"/>
                <w:between w:val="nil"/>
              </w:pBdr>
              <w:ind w:hanging="2"/>
              <w:rPr>
                <w:rFonts w:ascii="Times New Roman" w:eastAsia="Times New Roman" w:hAnsi="Times New Roman" w:cs="Times New Roman"/>
                <w:color w:val="000000"/>
                <w:sz w:val="24"/>
                <w:szCs w:val="24"/>
              </w:rPr>
            </w:pPr>
            <w:r w:rsidRPr="0003586B">
              <w:rPr>
                <w:rFonts w:ascii="Times New Roman" w:eastAsia="Times New Roman" w:hAnsi="Times New Roman" w:cs="Times New Roman"/>
                <w:color w:val="000000"/>
                <w:sz w:val="24"/>
                <w:szCs w:val="24"/>
              </w:rPr>
              <w:t>Д</w:t>
            </w:r>
            <w:r w:rsidR="00777530" w:rsidRPr="0003586B">
              <w:rPr>
                <w:rFonts w:ascii="Times New Roman" w:eastAsia="Times New Roman" w:hAnsi="Times New Roman" w:cs="Times New Roman"/>
                <w:color w:val="000000"/>
                <w:sz w:val="24"/>
                <w:szCs w:val="24"/>
              </w:rPr>
              <w:t>иференційований залік</w:t>
            </w:r>
          </w:p>
        </w:tc>
      </w:tr>
      <w:tr w:rsidR="00307558" w:rsidRPr="0003586B" w14:paraId="5D007840" w14:textId="77777777">
        <w:trPr>
          <w:trHeight w:val="907"/>
        </w:trPr>
        <w:tc>
          <w:tcPr>
            <w:tcW w:w="2905" w:type="dxa"/>
            <w:shd w:val="clear" w:color="auto" w:fill="D9D9D9"/>
          </w:tcPr>
          <w:p w14:paraId="332D086C" w14:textId="77777777" w:rsidR="00307558" w:rsidRPr="0003586B" w:rsidRDefault="00777530">
            <w:pPr>
              <w:pBdr>
                <w:top w:val="nil"/>
                <w:left w:val="nil"/>
                <w:bottom w:val="nil"/>
                <w:right w:val="nil"/>
                <w:between w:val="nil"/>
              </w:pBdr>
              <w:ind w:hanging="2"/>
              <w:rPr>
                <w:rFonts w:ascii="Times New Roman" w:eastAsia="Times New Roman" w:hAnsi="Times New Roman" w:cs="Times New Roman"/>
                <w:color w:val="000000"/>
                <w:sz w:val="24"/>
                <w:szCs w:val="24"/>
              </w:rPr>
            </w:pPr>
            <w:r w:rsidRPr="0003586B">
              <w:rPr>
                <w:rFonts w:ascii="Times New Roman" w:eastAsia="Times New Roman" w:hAnsi="Times New Roman" w:cs="Times New Roman"/>
                <w:b/>
                <w:color w:val="000000"/>
                <w:sz w:val="24"/>
                <w:szCs w:val="24"/>
              </w:rPr>
              <w:t>Зміст дисципліни</w:t>
            </w:r>
          </w:p>
        </w:tc>
        <w:tc>
          <w:tcPr>
            <w:tcW w:w="7299" w:type="dxa"/>
          </w:tcPr>
          <w:p w14:paraId="61A8EE60" w14:textId="77A662ED" w:rsidR="00307558" w:rsidRPr="00527289" w:rsidRDefault="00777530" w:rsidP="003C094E">
            <w:pPr>
              <w:pStyle w:val="af2"/>
              <w:ind w:hanging="2"/>
              <w:jc w:val="both"/>
              <w:rPr>
                <w:rFonts w:ascii="Times New Roman" w:hAnsi="Times New Roman" w:cs="Times New Roman"/>
                <w:b/>
                <w:bCs/>
                <w:sz w:val="24"/>
                <w:szCs w:val="24"/>
                <w:lang w:val="ru-RU"/>
              </w:rPr>
            </w:pPr>
            <w:r w:rsidRPr="00527289">
              <w:rPr>
                <w:rFonts w:ascii="Times New Roman" w:hAnsi="Times New Roman" w:cs="Times New Roman"/>
                <w:b/>
                <w:bCs/>
                <w:sz w:val="24"/>
                <w:szCs w:val="24"/>
                <w:lang w:val="ru-RU"/>
              </w:rPr>
              <w:t xml:space="preserve">Змістовий модуль 1. </w:t>
            </w:r>
            <w:r w:rsidR="00385760" w:rsidRPr="00527289">
              <w:rPr>
                <w:rFonts w:ascii="Times New Roman" w:hAnsi="Times New Roman" w:cs="Times New Roman"/>
                <w:b/>
                <w:bCs/>
                <w:sz w:val="24"/>
                <w:szCs w:val="24"/>
                <w:lang w:val="ru-RU"/>
              </w:rPr>
              <w:t xml:space="preserve">Види паливних апаратур ДВЗ. </w:t>
            </w:r>
            <w:r w:rsidR="00545A17" w:rsidRPr="00527289">
              <w:rPr>
                <w:rFonts w:ascii="Times New Roman" w:hAnsi="Times New Roman" w:cs="Times New Roman"/>
                <w:b/>
                <w:bCs/>
                <w:sz w:val="24"/>
                <w:szCs w:val="24"/>
                <w:lang w:val="ru-RU"/>
              </w:rPr>
              <w:t>Системи живлення дизелів та їх регулювання</w:t>
            </w:r>
          </w:p>
          <w:p w14:paraId="6BCCCD11" w14:textId="77777777" w:rsidR="003C094E" w:rsidRPr="00527289" w:rsidRDefault="00777530" w:rsidP="003C094E">
            <w:pPr>
              <w:pStyle w:val="af2"/>
              <w:ind w:hanging="2"/>
              <w:jc w:val="both"/>
              <w:rPr>
                <w:rFonts w:ascii="Times New Roman" w:hAnsi="Times New Roman" w:cs="Times New Roman"/>
                <w:bCs/>
                <w:sz w:val="24"/>
                <w:szCs w:val="24"/>
                <w:lang w:val="ru-RU"/>
              </w:rPr>
            </w:pPr>
            <w:r w:rsidRPr="00527289">
              <w:rPr>
                <w:rFonts w:ascii="Times New Roman" w:hAnsi="Times New Roman" w:cs="Times New Roman"/>
                <w:b/>
                <w:bCs/>
                <w:color w:val="000000"/>
                <w:sz w:val="24"/>
                <w:szCs w:val="24"/>
                <w:lang w:val="ru-RU"/>
              </w:rPr>
              <w:t xml:space="preserve">Тема1. </w:t>
            </w:r>
            <w:r w:rsidR="003C094E" w:rsidRPr="00527289">
              <w:rPr>
                <w:rFonts w:ascii="Times New Roman" w:hAnsi="Times New Roman" w:cs="Times New Roman"/>
                <w:b/>
                <w:bCs/>
                <w:sz w:val="24"/>
                <w:szCs w:val="24"/>
                <w:lang w:val="ru-RU"/>
              </w:rPr>
              <w:t>Вступ</w:t>
            </w:r>
            <w:r w:rsidR="003C094E" w:rsidRPr="00527289">
              <w:rPr>
                <w:rFonts w:ascii="Times New Roman" w:hAnsi="Times New Roman" w:cs="Times New Roman"/>
                <w:bCs/>
                <w:sz w:val="24"/>
                <w:szCs w:val="24"/>
                <w:lang w:val="ru-RU"/>
              </w:rPr>
              <w:t xml:space="preserve"> </w:t>
            </w:r>
          </w:p>
          <w:p w14:paraId="7EBFB118" w14:textId="26CB9982" w:rsidR="003C094E" w:rsidRPr="00527289" w:rsidRDefault="003C094E" w:rsidP="003C094E">
            <w:pPr>
              <w:pStyle w:val="af2"/>
              <w:ind w:hanging="2"/>
              <w:jc w:val="both"/>
              <w:rPr>
                <w:rFonts w:ascii="Times New Roman" w:hAnsi="Times New Roman" w:cs="Times New Roman"/>
                <w:bCs/>
                <w:sz w:val="24"/>
                <w:szCs w:val="24"/>
                <w:lang w:val="ru-RU"/>
              </w:rPr>
            </w:pPr>
            <w:r w:rsidRPr="00527289">
              <w:rPr>
                <w:rFonts w:ascii="Times New Roman" w:hAnsi="Times New Roman" w:cs="Times New Roman"/>
                <w:bCs/>
                <w:sz w:val="24"/>
                <w:szCs w:val="24"/>
                <w:lang w:val="ru-RU"/>
              </w:rPr>
              <w:t>Завдання курсу. Коротка історія розвитку конструкцій паливної апаратури ДВЗ. Основні способи сумішеутворення. Властивості моторних палив. Перспективи розвитку паливної апаратури ДВЗ.</w:t>
            </w:r>
          </w:p>
          <w:p w14:paraId="15A97168" w14:textId="042D9BBC" w:rsidR="003C094E" w:rsidRPr="00527289" w:rsidRDefault="003C094E" w:rsidP="003C094E">
            <w:pPr>
              <w:pStyle w:val="af2"/>
              <w:ind w:hanging="2"/>
              <w:jc w:val="both"/>
              <w:rPr>
                <w:rFonts w:ascii="Times New Roman" w:hAnsi="Times New Roman" w:cs="Times New Roman"/>
                <w:sz w:val="24"/>
                <w:szCs w:val="24"/>
                <w:lang w:val="ru-RU"/>
              </w:rPr>
            </w:pPr>
            <w:r w:rsidRPr="00527289">
              <w:rPr>
                <w:rFonts w:ascii="Times New Roman" w:hAnsi="Times New Roman" w:cs="Times New Roman"/>
                <w:b/>
                <w:bCs/>
                <w:color w:val="000000"/>
                <w:sz w:val="24"/>
                <w:szCs w:val="24"/>
                <w:lang w:val="ru-RU"/>
              </w:rPr>
              <w:t>Тема</w:t>
            </w:r>
            <w:r w:rsidR="00545A17" w:rsidRPr="00527289">
              <w:rPr>
                <w:rFonts w:ascii="Times New Roman" w:hAnsi="Times New Roman" w:cs="Times New Roman"/>
                <w:b/>
                <w:bCs/>
                <w:color w:val="000000"/>
                <w:sz w:val="24"/>
                <w:szCs w:val="24"/>
                <w:lang w:val="ru-RU"/>
              </w:rPr>
              <w:t xml:space="preserve"> </w:t>
            </w:r>
            <w:r w:rsidRPr="00527289">
              <w:rPr>
                <w:rFonts w:ascii="Times New Roman" w:hAnsi="Times New Roman" w:cs="Times New Roman"/>
                <w:b/>
                <w:bCs/>
                <w:color w:val="000000"/>
                <w:sz w:val="24"/>
                <w:szCs w:val="24"/>
                <w:lang w:val="ru-RU"/>
              </w:rPr>
              <w:t xml:space="preserve">2. </w:t>
            </w:r>
            <w:r w:rsidRPr="00527289">
              <w:rPr>
                <w:rFonts w:ascii="Times New Roman" w:hAnsi="Times New Roman" w:cs="Times New Roman"/>
                <w:b/>
                <w:bCs/>
                <w:sz w:val="24"/>
                <w:szCs w:val="24"/>
                <w:lang w:val="ru-RU"/>
              </w:rPr>
              <w:t>Паливні системи дизелів</w:t>
            </w:r>
          </w:p>
          <w:p w14:paraId="608195FB" w14:textId="351B33C9" w:rsidR="003C094E" w:rsidRPr="00527289" w:rsidRDefault="003C094E" w:rsidP="00545A17">
            <w:pPr>
              <w:pStyle w:val="af2"/>
              <w:ind w:hanging="2"/>
              <w:jc w:val="both"/>
              <w:rPr>
                <w:rFonts w:ascii="Times New Roman" w:hAnsi="Times New Roman" w:cs="Times New Roman"/>
                <w:sz w:val="24"/>
                <w:szCs w:val="24"/>
                <w:lang w:val="ru-RU"/>
              </w:rPr>
            </w:pPr>
            <w:r w:rsidRPr="00527289">
              <w:rPr>
                <w:rFonts w:ascii="Times New Roman" w:hAnsi="Times New Roman" w:cs="Times New Roman"/>
                <w:sz w:val="24"/>
                <w:szCs w:val="24"/>
                <w:lang w:val="ru-RU"/>
              </w:rPr>
              <w:t>Вплив паливної апаратури на потужнісні і економічні показники дизеля. Функції паливних систем і вимоги, що пред'являються до них. Параметри паливоподачі.</w:t>
            </w:r>
            <w:r w:rsidR="00545A17" w:rsidRPr="00527289">
              <w:rPr>
                <w:rFonts w:ascii="Times New Roman" w:hAnsi="Times New Roman" w:cs="Times New Roman"/>
                <w:sz w:val="24"/>
                <w:szCs w:val="24"/>
                <w:lang w:val="ru-RU"/>
              </w:rPr>
              <w:t xml:space="preserve"> </w:t>
            </w:r>
            <w:r w:rsidRPr="00527289">
              <w:rPr>
                <w:rFonts w:ascii="Times New Roman" w:hAnsi="Times New Roman" w:cs="Times New Roman"/>
                <w:sz w:val="24"/>
                <w:szCs w:val="24"/>
                <w:lang w:val="ru-RU"/>
              </w:rPr>
              <w:t>Процес паливоподачі і фізичні явища, що його супроводжують. Класифікація паливних систем дизелів. Конструкція і розрахунок паливних насосів високого тиску.</w:t>
            </w:r>
            <w:r w:rsidR="00545A17" w:rsidRPr="00527289">
              <w:rPr>
                <w:rFonts w:ascii="Times New Roman" w:hAnsi="Times New Roman" w:cs="Times New Roman"/>
                <w:sz w:val="24"/>
                <w:szCs w:val="24"/>
                <w:lang w:val="ru-RU"/>
              </w:rPr>
              <w:t xml:space="preserve"> </w:t>
            </w:r>
            <w:r w:rsidRPr="00527289">
              <w:rPr>
                <w:rFonts w:ascii="Times New Roman" w:hAnsi="Times New Roman" w:cs="Times New Roman"/>
                <w:sz w:val="24"/>
                <w:szCs w:val="24"/>
                <w:lang w:val="ru-RU"/>
              </w:rPr>
              <w:t>Конструкція і розрахунок форсунок. Паливні системи спеціальних схем і конструкцій. Розрахунок процесу паливоподачі.</w:t>
            </w:r>
            <w:r w:rsidR="00545A17" w:rsidRPr="00527289">
              <w:rPr>
                <w:rFonts w:ascii="Times New Roman" w:hAnsi="Times New Roman" w:cs="Times New Roman"/>
                <w:sz w:val="24"/>
                <w:szCs w:val="24"/>
                <w:lang w:val="ru-RU"/>
              </w:rPr>
              <w:t xml:space="preserve"> </w:t>
            </w:r>
            <w:r w:rsidRPr="00527289">
              <w:rPr>
                <w:rFonts w:ascii="Times New Roman" w:hAnsi="Times New Roman" w:cs="Times New Roman"/>
                <w:sz w:val="24"/>
                <w:szCs w:val="24"/>
                <w:lang w:val="ru-RU"/>
              </w:rPr>
              <w:t>Компоновка основних елементів паливної апаратури на дизелі, основні елементи паливної апаратури. Особливості роботи дизеля на несталих режимах.</w:t>
            </w:r>
          </w:p>
          <w:p w14:paraId="5A5E75C4" w14:textId="314C163A" w:rsidR="00545A17" w:rsidRPr="00527289" w:rsidRDefault="00545A17" w:rsidP="00545A17">
            <w:pPr>
              <w:pStyle w:val="af2"/>
              <w:ind w:hanging="2"/>
              <w:jc w:val="both"/>
              <w:rPr>
                <w:rFonts w:ascii="Times New Roman" w:hAnsi="Times New Roman" w:cs="Times New Roman"/>
                <w:sz w:val="24"/>
                <w:szCs w:val="24"/>
                <w:lang w:val="ru-RU"/>
              </w:rPr>
            </w:pPr>
            <w:r w:rsidRPr="00527289">
              <w:rPr>
                <w:rFonts w:ascii="Times New Roman" w:hAnsi="Times New Roman" w:cs="Times New Roman"/>
                <w:b/>
                <w:bCs/>
                <w:color w:val="000000"/>
                <w:sz w:val="24"/>
                <w:szCs w:val="24"/>
                <w:lang w:val="ru-RU"/>
              </w:rPr>
              <w:t xml:space="preserve">Тема 3. </w:t>
            </w:r>
            <w:r w:rsidRPr="00527289">
              <w:rPr>
                <w:rFonts w:ascii="Times New Roman" w:hAnsi="Times New Roman" w:cs="Times New Roman"/>
                <w:b/>
                <w:bCs/>
                <w:sz w:val="24"/>
                <w:szCs w:val="24"/>
                <w:lang w:val="ru-RU"/>
              </w:rPr>
              <w:t>Автоматичне регулювання двигунів</w:t>
            </w:r>
          </w:p>
          <w:p w14:paraId="0D76E419" w14:textId="4625C8FD" w:rsidR="00307558" w:rsidRPr="00527289" w:rsidRDefault="00545A17" w:rsidP="00545A17">
            <w:pPr>
              <w:pStyle w:val="af2"/>
              <w:ind w:hanging="2"/>
              <w:jc w:val="both"/>
              <w:rPr>
                <w:rFonts w:ascii="Times New Roman" w:hAnsi="Times New Roman" w:cs="Times New Roman"/>
                <w:sz w:val="24"/>
                <w:szCs w:val="24"/>
                <w:lang w:val="ru-RU"/>
              </w:rPr>
            </w:pPr>
            <w:r w:rsidRPr="00527289">
              <w:rPr>
                <w:rFonts w:ascii="Times New Roman" w:hAnsi="Times New Roman" w:cs="Times New Roman"/>
                <w:sz w:val="24"/>
                <w:szCs w:val="24"/>
                <w:lang w:val="ru-RU"/>
              </w:rPr>
              <w:lastRenderedPageBreak/>
              <w:t>Необхідність встановлення на дизелях автоматичних регуляторів. Класифікація автоматичних регуляторів. Способи регулювання. Статична характеристика регулятора прямої дії. Параметри автоматичних регуляторів. Автоматичні регулятори частоти обертання колінчастого вала дизеля. Автоматична зміна кута випередження початку впорскування.</w:t>
            </w:r>
          </w:p>
          <w:p w14:paraId="3814BCF2" w14:textId="54BA5E02" w:rsidR="00545A17" w:rsidRPr="00527289" w:rsidRDefault="00545A17" w:rsidP="00545A17">
            <w:pPr>
              <w:pStyle w:val="af2"/>
              <w:ind w:hanging="2"/>
              <w:jc w:val="both"/>
              <w:rPr>
                <w:rFonts w:ascii="Times New Roman" w:hAnsi="Times New Roman" w:cs="Times New Roman"/>
                <w:b/>
                <w:bCs/>
                <w:sz w:val="24"/>
                <w:szCs w:val="24"/>
                <w:lang w:val="ru-RU"/>
              </w:rPr>
            </w:pPr>
            <w:r w:rsidRPr="00527289">
              <w:rPr>
                <w:rFonts w:ascii="Times New Roman" w:hAnsi="Times New Roman" w:cs="Times New Roman"/>
                <w:b/>
                <w:bCs/>
                <w:sz w:val="24"/>
                <w:szCs w:val="24"/>
                <w:lang w:val="ru-RU"/>
              </w:rPr>
              <w:t xml:space="preserve">Змістовий модуль 2. </w:t>
            </w:r>
            <w:r w:rsidR="00385760" w:rsidRPr="00527289">
              <w:rPr>
                <w:rFonts w:ascii="Times New Roman" w:hAnsi="Times New Roman" w:cs="Times New Roman"/>
                <w:b/>
                <w:bCs/>
                <w:sz w:val="24"/>
                <w:szCs w:val="24"/>
                <w:lang w:val="ru-RU"/>
              </w:rPr>
              <w:t>Системи живлення бензинових та газових ДВЗ</w:t>
            </w:r>
          </w:p>
          <w:p w14:paraId="01EB37ED" w14:textId="77777777" w:rsidR="00545A17" w:rsidRPr="00527289" w:rsidRDefault="00545A17" w:rsidP="00385760">
            <w:pPr>
              <w:pStyle w:val="af2"/>
              <w:ind w:hanging="2"/>
              <w:jc w:val="both"/>
              <w:rPr>
                <w:rFonts w:ascii="Times New Roman" w:hAnsi="Times New Roman" w:cs="Times New Roman"/>
                <w:b/>
                <w:bCs/>
                <w:sz w:val="24"/>
                <w:szCs w:val="24"/>
                <w:lang w:val="ru-RU"/>
              </w:rPr>
            </w:pPr>
            <w:r w:rsidRPr="00527289">
              <w:rPr>
                <w:rFonts w:ascii="Times New Roman" w:hAnsi="Times New Roman" w:cs="Times New Roman"/>
                <w:b/>
                <w:bCs/>
                <w:color w:val="000000"/>
                <w:sz w:val="24"/>
                <w:szCs w:val="24"/>
                <w:lang w:val="ru-RU"/>
              </w:rPr>
              <w:t xml:space="preserve">Тема 4. </w:t>
            </w:r>
            <w:r w:rsidRPr="00527289">
              <w:rPr>
                <w:rFonts w:ascii="Times New Roman" w:hAnsi="Times New Roman" w:cs="Times New Roman"/>
                <w:b/>
                <w:bCs/>
                <w:sz w:val="24"/>
                <w:szCs w:val="24"/>
                <w:lang w:val="ru-RU"/>
              </w:rPr>
              <w:t>Системи живлення карбюраторних двигунів</w:t>
            </w:r>
          </w:p>
          <w:p w14:paraId="62FA6CC8" w14:textId="6F9E78F6" w:rsidR="00545A17" w:rsidRPr="00527289" w:rsidRDefault="00545A17" w:rsidP="00545A17">
            <w:pPr>
              <w:pStyle w:val="af2"/>
              <w:ind w:hanging="2"/>
              <w:jc w:val="both"/>
              <w:rPr>
                <w:rFonts w:ascii="Times New Roman" w:hAnsi="Times New Roman" w:cs="Times New Roman"/>
                <w:sz w:val="24"/>
                <w:szCs w:val="24"/>
                <w:lang w:val="ru-RU"/>
              </w:rPr>
            </w:pPr>
            <w:r w:rsidRPr="00527289">
              <w:rPr>
                <w:rFonts w:ascii="Times New Roman" w:hAnsi="Times New Roman" w:cs="Times New Roman"/>
                <w:sz w:val="24"/>
                <w:szCs w:val="24"/>
                <w:lang w:val="ru-RU"/>
              </w:rPr>
              <w:t>Загальна схема системи живлення карбюраторного двигуна. Приготування суміші в карбюраторному двигуні. Характеристика елементарного карбюратора, її корекція. Характеристика ідеального карбюратора. Головні дозуючі системи. Допоміжні пристрої карбюратора. Конструкції карбюраторів. Особливості роботи бе</w:t>
            </w:r>
            <w:r w:rsidR="0003586B" w:rsidRPr="00527289">
              <w:rPr>
                <w:rFonts w:ascii="Times New Roman" w:hAnsi="Times New Roman" w:cs="Times New Roman"/>
                <w:sz w:val="24"/>
                <w:szCs w:val="24"/>
                <w:lang w:val="ru-RU"/>
              </w:rPr>
              <w:t>н</w:t>
            </w:r>
            <w:r w:rsidRPr="00527289">
              <w:rPr>
                <w:rFonts w:ascii="Times New Roman" w:hAnsi="Times New Roman" w:cs="Times New Roman"/>
                <w:sz w:val="24"/>
                <w:szCs w:val="24"/>
                <w:lang w:val="ru-RU"/>
              </w:rPr>
              <w:t>зинового двигуна на несталих режимах. Особливості паливоподачі в двигунах з форкамерно-факельним запалюванням.</w:t>
            </w:r>
          </w:p>
          <w:p w14:paraId="043167C5" w14:textId="77777777" w:rsidR="00545A17" w:rsidRPr="00527289" w:rsidRDefault="00545A17" w:rsidP="00545A17">
            <w:pPr>
              <w:pStyle w:val="af2"/>
              <w:ind w:hanging="2"/>
              <w:jc w:val="both"/>
              <w:rPr>
                <w:rFonts w:ascii="Times New Roman" w:hAnsi="Times New Roman" w:cs="Times New Roman"/>
                <w:b/>
                <w:bCs/>
                <w:sz w:val="24"/>
                <w:szCs w:val="24"/>
                <w:lang w:val="ru-RU"/>
              </w:rPr>
            </w:pPr>
            <w:r w:rsidRPr="00527289">
              <w:rPr>
                <w:rFonts w:ascii="Times New Roman" w:hAnsi="Times New Roman" w:cs="Times New Roman"/>
                <w:b/>
                <w:bCs/>
                <w:color w:val="000000"/>
                <w:sz w:val="24"/>
                <w:szCs w:val="24"/>
                <w:lang w:val="ru-RU"/>
              </w:rPr>
              <w:t xml:space="preserve">Тема 5. </w:t>
            </w:r>
            <w:r w:rsidRPr="00527289">
              <w:rPr>
                <w:rFonts w:ascii="Times New Roman" w:hAnsi="Times New Roman" w:cs="Times New Roman"/>
                <w:b/>
                <w:bCs/>
                <w:sz w:val="24"/>
                <w:szCs w:val="24"/>
                <w:lang w:val="ru-RU"/>
              </w:rPr>
              <w:t>Впорскування бензину в двигунах з запалюванням від електричної іскри</w:t>
            </w:r>
          </w:p>
          <w:p w14:paraId="1A7933E3" w14:textId="0BE9F152" w:rsidR="00545A17" w:rsidRPr="00527289" w:rsidRDefault="00545A17" w:rsidP="00545A17">
            <w:pPr>
              <w:pStyle w:val="af2"/>
              <w:ind w:hanging="2"/>
              <w:jc w:val="both"/>
              <w:rPr>
                <w:rFonts w:ascii="Times New Roman" w:hAnsi="Times New Roman" w:cs="Times New Roman"/>
                <w:sz w:val="24"/>
                <w:szCs w:val="24"/>
                <w:lang w:val="ru-RU"/>
              </w:rPr>
            </w:pPr>
            <w:r w:rsidRPr="00527289">
              <w:rPr>
                <w:rFonts w:ascii="Times New Roman" w:hAnsi="Times New Roman" w:cs="Times New Roman"/>
                <w:sz w:val="24"/>
                <w:szCs w:val="24"/>
                <w:lang w:val="ru-RU"/>
              </w:rPr>
              <w:t xml:space="preserve">Переваги і недоліки систем впорскування бензину, їх класифікація. Особливості роботи двигунів з вприскуванням бензину і запалюванням від іскри. Паливна апаратура впорскування бензину з пневмомеханічним керуванням (система К-Джетронік). Системи впорскування бензину з електронним керуванням </w:t>
            </w:r>
            <w:r w:rsidRPr="0003586B">
              <w:rPr>
                <w:rFonts w:ascii="Times New Roman" w:hAnsi="Times New Roman" w:cs="Times New Roman"/>
                <w:sz w:val="24"/>
                <w:szCs w:val="24"/>
              </w:rPr>
              <w:sym w:font="Symbol" w:char="F06C"/>
            </w:r>
            <w:r w:rsidRPr="00527289">
              <w:rPr>
                <w:rFonts w:ascii="Times New Roman" w:hAnsi="Times New Roman" w:cs="Times New Roman"/>
                <w:sz w:val="24"/>
                <w:szCs w:val="24"/>
                <w:lang w:val="ru-RU"/>
              </w:rPr>
              <w:t xml:space="preserve"> регулювання. Системи одноточкового впорскування. Об'єднані системи впорскування і запалювання.</w:t>
            </w:r>
          </w:p>
          <w:p w14:paraId="1C14BA10" w14:textId="0BCF67CC" w:rsidR="00545A17" w:rsidRPr="00527289" w:rsidRDefault="00545A17" w:rsidP="00545A17">
            <w:pPr>
              <w:pStyle w:val="af2"/>
              <w:ind w:hanging="2"/>
              <w:jc w:val="both"/>
              <w:rPr>
                <w:rFonts w:ascii="Times New Roman" w:hAnsi="Times New Roman" w:cs="Times New Roman"/>
                <w:b/>
                <w:sz w:val="24"/>
                <w:szCs w:val="24"/>
                <w:lang w:val="ru-RU"/>
              </w:rPr>
            </w:pPr>
            <w:r w:rsidRPr="00527289">
              <w:rPr>
                <w:rFonts w:ascii="Times New Roman" w:hAnsi="Times New Roman" w:cs="Times New Roman"/>
                <w:b/>
                <w:bCs/>
                <w:color w:val="000000"/>
                <w:sz w:val="24"/>
                <w:szCs w:val="24"/>
                <w:lang w:val="ru-RU"/>
              </w:rPr>
              <w:t xml:space="preserve">Тема 5. </w:t>
            </w:r>
            <w:r w:rsidRPr="00527289">
              <w:rPr>
                <w:rFonts w:ascii="Times New Roman" w:hAnsi="Times New Roman" w:cs="Times New Roman"/>
                <w:b/>
                <w:sz w:val="24"/>
                <w:szCs w:val="24"/>
                <w:lang w:val="ru-RU"/>
              </w:rPr>
              <w:t>Паливні системи газових двигунів</w:t>
            </w:r>
          </w:p>
          <w:p w14:paraId="428E0271" w14:textId="0CB54933" w:rsidR="00307558" w:rsidRPr="0003586B" w:rsidRDefault="00545A17" w:rsidP="00385760">
            <w:pPr>
              <w:pStyle w:val="af2"/>
              <w:ind w:hanging="2"/>
              <w:jc w:val="both"/>
              <w:rPr>
                <w:rFonts w:ascii="Times New Roman" w:hAnsi="Times New Roman" w:cs="Times New Roman"/>
                <w:bCs/>
                <w:sz w:val="24"/>
                <w:szCs w:val="24"/>
              </w:rPr>
            </w:pPr>
            <w:r w:rsidRPr="00527289">
              <w:rPr>
                <w:rFonts w:ascii="Times New Roman" w:hAnsi="Times New Roman" w:cs="Times New Roman"/>
                <w:bCs/>
                <w:sz w:val="24"/>
                <w:szCs w:val="24"/>
                <w:lang w:val="ru-RU"/>
              </w:rPr>
              <w:t xml:space="preserve">Застосування газоподібного палива в автомобільних двигунах. Компоновка паливної апаратури для стиснутих і скраплених газів. Конструкція і розрахунок пристроїв для введення газу в циліндри двигуна. Характеристики паливоподачі двигунів, що працюють на стиснутому і скрапленому газі. </w:t>
            </w:r>
            <w:r w:rsidRPr="0003586B">
              <w:rPr>
                <w:rFonts w:ascii="Times New Roman" w:hAnsi="Times New Roman" w:cs="Times New Roman"/>
                <w:bCs/>
                <w:sz w:val="24"/>
                <w:szCs w:val="24"/>
              </w:rPr>
              <w:t>Бензогазові двигуни. Газодизелі.</w:t>
            </w:r>
          </w:p>
        </w:tc>
      </w:tr>
      <w:tr w:rsidR="00307558" w:rsidRPr="0003586B" w14:paraId="5E435B39" w14:textId="77777777">
        <w:trPr>
          <w:trHeight w:val="416"/>
        </w:trPr>
        <w:tc>
          <w:tcPr>
            <w:tcW w:w="2905" w:type="dxa"/>
            <w:shd w:val="clear" w:color="auto" w:fill="D9D9D9"/>
          </w:tcPr>
          <w:p w14:paraId="761208DC" w14:textId="77777777" w:rsidR="00307558" w:rsidRPr="0003586B" w:rsidRDefault="00777530">
            <w:pPr>
              <w:pBdr>
                <w:top w:val="nil"/>
                <w:left w:val="nil"/>
                <w:bottom w:val="nil"/>
                <w:right w:val="nil"/>
                <w:between w:val="nil"/>
              </w:pBdr>
              <w:ind w:hanging="2"/>
              <w:rPr>
                <w:rFonts w:ascii="Times New Roman" w:eastAsia="Times New Roman" w:hAnsi="Times New Roman" w:cs="Times New Roman"/>
                <w:color w:val="000000"/>
                <w:sz w:val="24"/>
                <w:szCs w:val="24"/>
              </w:rPr>
            </w:pPr>
            <w:r w:rsidRPr="0003586B">
              <w:rPr>
                <w:rFonts w:ascii="Times New Roman" w:eastAsia="Times New Roman" w:hAnsi="Times New Roman" w:cs="Times New Roman"/>
                <w:b/>
                <w:color w:val="000000"/>
                <w:sz w:val="24"/>
                <w:szCs w:val="24"/>
              </w:rPr>
              <w:lastRenderedPageBreak/>
              <w:t xml:space="preserve">Рекомендована </w:t>
            </w:r>
          </w:p>
          <w:p w14:paraId="2CEAE96B" w14:textId="77777777" w:rsidR="00307558" w:rsidRPr="0003586B" w:rsidRDefault="00777530">
            <w:pPr>
              <w:pBdr>
                <w:top w:val="nil"/>
                <w:left w:val="nil"/>
                <w:bottom w:val="nil"/>
                <w:right w:val="nil"/>
                <w:between w:val="nil"/>
              </w:pBdr>
              <w:ind w:hanging="2"/>
              <w:rPr>
                <w:rFonts w:ascii="Times New Roman" w:eastAsia="Times New Roman" w:hAnsi="Times New Roman" w:cs="Times New Roman"/>
                <w:color w:val="000000"/>
                <w:sz w:val="24"/>
                <w:szCs w:val="24"/>
              </w:rPr>
            </w:pPr>
            <w:r w:rsidRPr="0003586B">
              <w:rPr>
                <w:rFonts w:ascii="Times New Roman" w:eastAsia="Times New Roman" w:hAnsi="Times New Roman" w:cs="Times New Roman"/>
                <w:b/>
                <w:color w:val="000000"/>
                <w:sz w:val="24"/>
                <w:szCs w:val="24"/>
              </w:rPr>
              <w:t>література</w:t>
            </w:r>
          </w:p>
        </w:tc>
        <w:tc>
          <w:tcPr>
            <w:tcW w:w="7299" w:type="dxa"/>
          </w:tcPr>
          <w:p w14:paraId="4B096D56" w14:textId="77777777" w:rsidR="00307558" w:rsidRPr="0003586B" w:rsidRDefault="00777530" w:rsidP="00385760">
            <w:pPr>
              <w:pStyle w:val="af2"/>
              <w:ind w:hanging="2"/>
              <w:jc w:val="both"/>
              <w:rPr>
                <w:rFonts w:ascii="Times New Roman" w:hAnsi="Times New Roman" w:cs="Times New Roman"/>
                <w:b/>
                <w:bCs/>
                <w:sz w:val="24"/>
                <w:szCs w:val="24"/>
              </w:rPr>
            </w:pPr>
            <w:r w:rsidRPr="0003586B">
              <w:rPr>
                <w:rFonts w:ascii="Times New Roman" w:hAnsi="Times New Roman" w:cs="Times New Roman"/>
                <w:b/>
                <w:bCs/>
                <w:sz w:val="24"/>
                <w:szCs w:val="24"/>
              </w:rPr>
              <w:t>Основна</w:t>
            </w:r>
          </w:p>
          <w:p w14:paraId="3C831AA4" w14:textId="75B3619B" w:rsidR="00385760" w:rsidRPr="00527289" w:rsidRDefault="00385760" w:rsidP="00385760">
            <w:pPr>
              <w:pStyle w:val="af2"/>
              <w:numPr>
                <w:ilvl w:val="0"/>
                <w:numId w:val="11"/>
              </w:numPr>
              <w:ind w:left="0" w:hanging="2"/>
              <w:jc w:val="both"/>
              <w:rPr>
                <w:rFonts w:ascii="Times New Roman" w:hAnsi="Times New Roman" w:cs="Times New Roman"/>
                <w:sz w:val="24"/>
                <w:szCs w:val="24"/>
                <w:lang w:val="ru-RU"/>
              </w:rPr>
            </w:pPr>
            <w:r w:rsidRPr="00527289">
              <w:rPr>
                <w:rFonts w:ascii="Times New Roman" w:hAnsi="Times New Roman" w:cs="Times New Roman"/>
                <w:spacing w:val="-20"/>
                <w:sz w:val="24"/>
                <w:szCs w:val="24"/>
                <w:lang w:val="ru-RU"/>
              </w:rPr>
              <w:t>Холдерман Д. Автомобильные двигатели. Теория и техническое обслуживание / Д. Холдерман. –«Диалектика Вильямс», 2016. – 664 с.</w:t>
            </w:r>
          </w:p>
          <w:p w14:paraId="30BF8953" w14:textId="655ADCE3" w:rsidR="00385760" w:rsidRPr="00527289" w:rsidRDefault="00385760" w:rsidP="00385760">
            <w:pPr>
              <w:pStyle w:val="af2"/>
              <w:numPr>
                <w:ilvl w:val="0"/>
                <w:numId w:val="11"/>
              </w:numPr>
              <w:ind w:left="0" w:hanging="2"/>
              <w:jc w:val="both"/>
              <w:rPr>
                <w:rFonts w:ascii="Times New Roman" w:hAnsi="Times New Roman" w:cs="Times New Roman"/>
                <w:sz w:val="24"/>
                <w:szCs w:val="24"/>
                <w:lang w:val="ru-RU"/>
              </w:rPr>
            </w:pPr>
            <w:r w:rsidRPr="00527289">
              <w:rPr>
                <w:rFonts w:ascii="Times New Roman" w:hAnsi="Times New Roman" w:cs="Times New Roman"/>
                <w:sz w:val="24"/>
                <w:szCs w:val="24"/>
                <w:lang w:val="ru-RU"/>
              </w:rPr>
              <w:t>Захарчук В.І. Основи теорії, конструкції та розрахунку автомобільних двигунів / В.І. Захарчук. – Луцьк, Луцький НТУ, 2012. – 213 с.</w:t>
            </w:r>
          </w:p>
          <w:p w14:paraId="43719066" w14:textId="0B0EC3AE" w:rsidR="00385760" w:rsidRPr="00527289" w:rsidRDefault="00385760" w:rsidP="00385760">
            <w:pPr>
              <w:pStyle w:val="af2"/>
              <w:numPr>
                <w:ilvl w:val="0"/>
                <w:numId w:val="11"/>
              </w:numPr>
              <w:ind w:left="0" w:hanging="2"/>
              <w:jc w:val="both"/>
              <w:rPr>
                <w:rFonts w:ascii="Times New Roman" w:hAnsi="Times New Roman" w:cs="Times New Roman"/>
                <w:sz w:val="24"/>
                <w:szCs w:val="24"/>
                <w:lang w:val="ru-RU"/>
              </w:rPr>
            </w:pPr>
            <w:r w:rsidRPr="00527289">
              <w:rPr>
                <w:rFonts w:ascii="Times New Roman" w:hAnsi="Times New Roman" w:cs="Times New Roman"/>
                <w:spacing w:val="-20"/>
                <w:sz w:val="24"/>
                <w:szCs w:val="24"/>
                <w:lang w:val="ru-RU"/>
              </w:rPr>
              <w:t xml:space="preserve">Захарчук В.І.. </w:t>
            </w:r>
            <w:r w:rsidRPr="00527289">
              <w:rPr>
                <w:rFonts w:ascii="Times New Roman" w:hAnsi="Times New Roman" w:cs="Times New Roman"/>
                <w:sz w:val="24"/>
                <w:szCs w:val="24"/>
                <w:lang w:val="ru-RU"/>
              </w:rPr>
              <w:t>Автомобільні двигуни: Методичні вказівки до практичних занять для студентів напряму 274 «Автомобільний транспорт»</w:t>
            </w:r>
            <w:r w:rsidRPr="00527289">
              <w:rPr>
                <w:rFonts w:ascii="Times New Roman" w:hAnsi="Times New Roman" w:cs="Times New Roman"/>
                <w:spacing w:val="-20"/>
                <w:sz w:val="24"/>
                <w:szCs w:val="24"/>
                <w:lang w:val="ru-RU"/>
              </w:rPr>
              <w:t xml:space="preserve"> / В.І. Захарчук, О.В. Захарчук. – Луцьк: Луцький НТУ, 2018. –  30 </w:t>
            </w:r>
            <w:r w:rsidRPr="0003586B">
              <w:rPr>
                <w:rFonts w:ascii="Times New Roman" w:hAnsi="Times New Roman" w:cs="Times New Roman"/>
                <w:spacing w:val="-20"/>
                <w:sz w:val="24"/>
                <w:szCs w:val="24"/>
              </w:rPr>
              <w:t>c</w:t>
            </w:r>
            <w:r w:rsidRPr="00527289">
              <w:rPr>
                <w:rFonts w:ascii="Times New Roman" w:hAnsi="Times New Roman" w:cs="Times New Roman"/>
                <w:spacing w:val="-20"/>
                <w:sz w:val="24"/>
                <w:szCs w:val="24"/>
                <w:lang w:val="ru-RU"/>
              </w:rPr>
              <w:t>.</w:t>
            </w:r>
          </w:p>
          <w:p w14:paraId="686C8B74" w14:textId="5BDA8AEB" w:rsidR="00385760" w:rsidRPr="00527289" w:rsidRDefault="00385760" w:rsidP="00385760">
            <w:pPr>
              <w:pStyle w:val="af2"/>
              <w:ind w:hanging="2"/>
              <w:jc w:val="both"/>
              <w:rPr>
                <w:rFonts w:ascii="Times New Roman" w:hAnsi="Times New Roman" w:cs="Times New Roman"/>
                <w:sz w:val="24"/>
                <w:szCs w:val="24"/>
                <w:lang w:val="ru-RU"/>
              </w:rPr>
            </w:pPr>
            <w:r w:rsidRPr="00527289">
              <w:rPr>
                <w:rFonts w:ascii="Times New Roman" w:hAnsi="Times New Roman" w:cs="Times New Roman"/>
                <w:spacing w:val="-20"/>
                <w:sz w:val="24"/>
                <w:szCs w:val="24"/>
                <w:lang w:val="ru-RU"/>
              </w:rPr>
              <w:t>Абрамчук Ф.І., Гутаревич Ю.Ф., Долганов К.Є., Тимченко І.І. Автомобільні двигуни. – К.: Арістей, 2004. – 476 с.</w:t>
            </w:r>
          </w:p>
          <w:p w14:paraId="7D4E3265" w14:textId="67029073" w:rsidR="00307558" w:rsidRPr="0003586B" w:rsidRDefault="00777530" w:rsidP="00385760">
            <w:pPr>
              <w:pStyle w:val="af2"/>
              <w:ind w:hanging="2"/>
              <w:jc w:val="both"/>
              <w:rPr>
                <w:rFonts w:ascii="Times New Roman" w:hAnsi="Times New Roman" w:cs="Times New Roman"/>
                <w:b/>
                <w:bCs/>
                <w:sz w:val="24"/>
                <w:szCs w:val="24"/>
              </w:rPr>
            </w:pPr>
            <w:r w:rsidRPr="0003586B">
              <w:rPr>
                <w:rFonts w:ascii="Times New Roman" w:hAnsi="Times New Roman" w:cs="Times New Roman"/>
                <w:b/>
                <w:bCs/>
                <w:sz w:val="24"/>
                <w:szCs w:val="24"/>
              </w:rPr>
              <w:t>Додаткова</w:t>
            </w:r>
          </w:p>
          <w:p w14:paraId="0EF03D99" w14:textId="38AD014E" w:rsidR="00385760" w:rsidRPr="00527289" w:rsidRDefault="00385760" w:rsidP="00385760">
            <w:pPr>
              <w:pStyle w:val="af2"/>
              <w:numPr>
                <w:ilvl w:val="0"/>
                <w:numId w:val="12"/>
              </w:numPr>
              <w:ind w:left="0" w:hanging="2"/>
              <w:jc w:val="both"/>
              <w:rPr>
                <w:rFonts w:ascii="Times New Roman" w:hAnsi="Times New Roman" w:cs="Times New Roman"/>
                <w:sz w:val="24"/>
                <w:szCs w:val="24"/>
                <w:lang w:val="ru-RU"/>
              </w:rPr>
            </w:pPr>
            <w:r w:rsidRPr="00527289">
              <w:rPr>
                <w:rFonts w:ascii="Times New Roman" w:hAnsi="Times New Roman" w:cs="Times New Roman"/>
                <w:sz w:val="24"/>
                <w:szCs w:val="24"/>
                <w:shd w:val="clear" w:color="auto" w:fill="FFFFFF"/>
                <w:lang w:val="ru-RU"/>
              </w:rPr>
              <w:t>Шапко В.Ф. Автомобільні двигуни. Основи теорії та характеристики поршневих двигунів внутрішнього згоряння: Навчальний посібник, друге видання – Харків: Точка, 2017. – 148 с.</w:t>
            </w:r>
          </w:p>
          <w:p w14:paraId="5CE86F9B" w14:textId="0EA80B0F" w:rsidR="00385760" w:rsidRPr="00527289" w:rsidRDefault="00385760" w:rsidP="00385760">
            <w:pPr>
              <w:pStyle w:val="af2"/>
              <w:numPr>
                <w:ilvl w:val="0"/>
                <w:numId w:val="12"/>
              </w:numPr>
              <w:ind w:left="0" w:hanging="2"/>
              <w:jc w:val="both"/>
              <w:rPr>
                <w:rFonts w:ascii="Times New Roman" w:hAnsi="Times New Roman" w:cs="Times New Roman"/>
                <w:sz w:val="24"/>
                <w:szCs w:val="24"/>
                <w:lang w:val="ru-RU"/>
              </w:rPr>
            </w:pPr>
            <w:r w:rsidRPr="00527289">
              <w:rPr>
                <w:rFonts w:ascii="Times New Roman" w:hAnsi="Times New Roman" w:cs="Times New Roman"/>
                <w:sz w:val="24"/>
                <w:szCs w:val="24"/>
                <w:shd w:val="clear" w:color="auto" w:fill="FFFFFF"/>
                <w:lang w:val="ru-RU"/>
              </w:rPr>
              <w:t>Шапко В.Ф., Шапко С.В.</w:t>
            </w:r>
            <w:r w:rsidR="00EC64C8" w:rsidRPr="00527289">
              <w:rPr>
                <w:rFonts w:ascii="Times New Roman" w:hAnsi="Times New Roman" w:cs="Times New Roman"/>
                <w:sz w:val="24"/>
                <w:szCs w:val="24"/>
                <w:shd w:val="clear" w:color="auto" w:fill="FFFFFF"/>
                <w:lang w:val="ru-RU"/>
              </w:rPr>
              <w:t xml:space="preserve"> </w:t>
            </w:r>
            <w:r w:rsidRPr="00527289">
              <w:rPr>
                <w:rFonts w:ascii="Times New Roman" w:hAnsi="Times New Roman" w:cs="Times New Roman"/>
                <w:sz w:val="24"/>
                <w:szCs w:val="24"/>
                <w:shd w:val="clear" w:color="auto" w:fill="FFFFFF"/>
                <w:lang w:val="ru-RU"/>
              </w:rPr>
              <w:t>Основи теорії та динаміки автомобільних двигунів: підручник / В. Ф. Шапко, С. В. Шапко. – Харків: Точка, 2017. – 232 с.</w:t>
            </w:r>
          </w:p>
          <w:p w14:paraId="55417952" w14:textId="48E243A1" w:rsidR="00385760" w:rsidRPr="00527289" w:rsidRDefault="00385760" w:rsidP="00385760">
            <w:pPr>
              <w:pStyle w:val="af2"/>
              <w:numPr>
                <w:ilvl w:val="0"/>
                <w:numId w:val="12"/>
              </w:numPr>
              <w:ind w:left="0" w:hanging="2"/>
              <w:jc w:val="both"/>
              <w:rPr>
                <w:rFonts w:ascii="Times New Roman" w:hAnsi="Times New Roman" w:cs="Times New Roman"/>
                <w:sz w:val="24"/>
                <w:szCs w:val="24"/>
                <w:lang w:val="ru-RU"/>
              </w:rPr>
            </w:pPr>
            <w:r w:rsidRPr="00527289">
              <w:rPr>
                <w:rFonts w:ascii="Times New Roman" w:hAnsi="Times New Roman" w:cs="Times New Roman"/>
                <w:sz w:val="24"/>
                <w:szCs w:val="24"/>
                <w:lang w:val="ru-RU"/>
              </w:rPr>
              <w:t>Бойченко С. Моторні палива. Властивості та якість / С. Бойченко, А. Пушак, П. Топільницький, К. Лейда. – К.: Центр навчальної літератури, 2018. – 500 с.</w:t>
            </w:r>
          </w:p>
          <w:p w14:paraId="3E117425" w14:textId="7432A06D" w:rsidR="00307558" w:rsidRPr="0003586B" w:rsidRDefault="00777530" w:rsidP="00385760">
            <w:pPr>
              <w:pStyle w:val="af2"/>
              <w:ind w:hanging="2"/>
              <w:jc w:val="both"/>
              <w:rPr>
                <w:rFonts w:ascii="Times New Roman" w:hAnsi="Times New Roman" w:cs="Times New Roman"/>
                <w:b/>
                <w:bCs/>
                <w:sz w:val="24"/>
                <w:szCs w:val="24"/>
              </w:rPr>
            </w:pPr>
            <w:r w:rsidRPr="0003586B">
              <w:rPr>
                <w:rFonts w:ascii="Times New Roman" w:hAnsi="Times New Roman" w:cs="Times New Roman"/>
                <w:b/>
                <w:bCs/>
                <w:sz w:val="24"/>
                <w:szCs w:val="24"/>
              </w:rPr>
              <w:t>Інтернет-ресурси</w:t>
            </w:r>
          </w:p>
          <w:p w14:paraId="25AC4E44" w14:textId="6DC13A55" w:rsidR="00307558" w:rsidRPr="00527289" w:rsidRDefault="00385760" w:rsidP="00385760">
            <w:pPr>
              <w:pStyle w:val="af2"/>
              <w:numPr>
                <w:ilvl w:val="0"/>
                <w:numId w:val="13"/>
              </w:numPr>
              <w:ind w:left="0" w:hanging="2"/>
              <w:jc w:val="both"/>
              <w:rPr>
                <w:lang w:val="ru-RU"/>
              </w:rPr>
            </w:pPr>
            <w:bookmarkStart w:id="1" w:name="_heading=h.gjdgxs" w:colFirst="0" w:colLast="0"/>
            <w:bookmarkEnd w:id="1"/>
            <w:r w:rsidRPr="00527289">
              <w:rPr>
                <w:rFonts w:ascii="Times New Roman" w:hAnsi="Times New Roman" w:cs="Times New Roman"/>
                <w:sz w:val="24"/>
                <w:szCs w:val="24"/>
                <w:lang w:val="ru-RU"/>
              </w:rPr>
              <w:t xml:space="preserve">Захарчук О.В. Автомобільні двигуни: електронний навч. посібник. Луцьк: Луцький НТУ, 2016. [Електронний ресурс]. – Режим доступу: </w:t>
            </w:r>
            <w:r w:rsidRPr="0003586B">
              <w:rPr>
                <w:rFonts w:ascii="Times New Roman" w:hAnsi="Times New Roman" w:cs="Times New Roman"/>
                <w:sz w:val="24"/>
                <w:szCs w:val="24"/>
              </w:rPr>
              <w:t>http</w:t>
            </w:r>
            <w:r w:rsidRPr="00527289">
              <w:rPr>
                <w:rFonts w:ascii="Times New Roman" w:hAnsi="Times New Roman" w:cs="Times New Roman"/>
                <w:sz w:val="24"/>
                <w:szCs w:val="24"/>
                <w:lang w:val="ru-RU"/>
              </w:rPr>
              <w:t>://</w:t>
            </w:r>
            <w:r w:rsidRPr="0003586B">
              <w:rPr>
                <w:rFonts w:ascii="Times New Roman" w:hAnsi="Times New Roman" w:cs="Times New Roman"/>
                <w:sz w:val="24"/>
                <w:szCs w:val="24"/>
              </w:rPr>
              <w:t>lib</w:t>
            </w:r>
            <w:r w:rsidRPr="00527289">
              <w:rPr>
                <w:rFonts w:ascii="Times New Roman" w:hAnsi="Times New Roman" w:cs="Times New Roman"/>
                <w:sz w:val="24"/>
                <w:szCs w:val="24"/>
                <w:lang w:val="ru-RU"/>
              </w:rPr>
              <w:t>.</w:t>
            </w:r>
            <w:r w:rsidRPr="0003586B">
              <w:rPr>
                <w:rFonts w:ascii="Times New Roman" w:hAnsi="Times New Roman" w:cs="Times New Roman"/>
                <w:sz w:val="24"/>
                <w:szCs w:val="24"/>
              </w:rPr>
              <w:t>lntu</w:t>
            </w:r>
            <w:r w:rsidRPr="00527289">
              <w:rPr>
                <w:rFonts w:ascii="Times New Roman" w:hAnsi="Times New Roman" w:cs="Times New Roman"/>
                <w:sz w:val="24"/>
                <w:szCs w:val="24"/>
                <w:lang w:val="ru-RU"/>
              </w:rPr>
              <w:t>.</w:t>
            </w:r>
            <w:r w:rsidRPr="0003586B">
              <w:rPr>
                <w:rFonts w:ascii="Times New Roman" w:hAnsi="Times New Roman" w:cs="Times New Roman"/>
                <w:sz w:val="24"/>
                <w:szCs w:val="24"/>
              </w:rPr>
              <w:t>info</w:t>
            </w:r>
            <w:r w:rsidRPr="00527289">
              <w:rPr>
                <w:rFonts w:ascii="Times New Roman" w:hAnsi="Times New Roman" w:cs="Times New Roman"/>
                <w:sz w:val="24"/>
                <w:szCs w:val="24"/>
                <w:lang w:val="ru-RU"/>
              </w:rPr>
              <w:t>/</w:t>
            </w:r>
          </w:p>
        </w:tc>
      </w:tr>
      <w:tr w:rsidR="00307558" w:rsidRPr="0003586B" w14:paraId="397251FB" w14:textId="77777777">
        <w:trPr>
          <w:trHeight w:val="907"/>
        </w:trPr>
        <w:tc>
          <w:tcPr>
            <w:tcW w:w="2905" w:type="dxa"/>
            <w:shd w:val="clear" w:color="auto" w:fill="D9D9D9"/>
          </w:tcPr>
          <w:p w14:paraId="590F6F59" w14:textId="6229B2DE" w:rsidR="00307558" w:rsidRPr="00527289" w:rsidRDefault="00777530">
            <w:pPr>
              <w:pBdr>
                <w:top w:val="nil"/>
                <w:left w:val="nil"/>
                <w:bottom w:val="nil"/>
                <w:right w:val="nil"/>
                <w:between w:val="nil"/>
              </w:pBdr>
              <w:ind w:hanging="2"/>
              <w:rPr>
                <w:rFonts w:ascii="Times New Roman" w:eastAsia="Times New Roman" w:hAnsi="Times New Roman" w:cs="Times New Roman"/>
                <w:color w:val="000000"/>
                <w:sz w:val="24"/>
                <w:szCs w:val="24"/>
                <w:lang w:val="ru-RU"/>
              </w:rPr>
            </w:pPr>
            <w:r w:rsidRPr="00527289">
              <w:rPr>
                <w:rFonts w:ascii="Times New Roman" w:eastAsia="Times New Roman" w:hAnsi="Times New Roman" w:cs="Times New Roman"/>
                <w:b/>
                <w:color w:val="000000"/>
                <w:sz w:val="24"/>
                <w:szCs w:val="24"/>
                <w:lang w:val="ru-RU"/>
              </w:rPr>
              <w:lastRenderedPageBreak/>
              <w:t>Види занять, методи і форми навчання</w:t>
            </w:r>
          </w:p>
        </w:tc>
        <w:tc>
          <w:tcPr>
            <w:tcW w:w="7299" w:type="dxa"/>
          </w:tcPr>
          <w:p w14:paraId="7D5177EA" w14:textId="6C122B36" w:rsidR="00307558" w:rsidRPr="00527289" w:rsidRDefault="0004535E" w:rsidP="0004535E">
            <w:pPr>
              <w:pBdr>
                <w:top w:val="nil"/>
                <w:left w:val="nil"/>
                <w:bottom w:val="nil"/>
                <w:right w:val="nil"/>
                <w:between w:val="nil"/>
              </w:pBdr>
              <w:ind w:hanging="2"/>
              <w:jc w:val="both"/>
              <w:rPr>
                <w:rFonts w:ascii="Times New Roman" w:eastAsia="Times New Roman" w:hAnsi="Times New Roman" w:cs="Times New Roman"/>
                <w:color w:val="000000"/>
                <w:sz w:val="24"/>
                <w:szCs w:val="24"/>
                <w:lang w:val="ru-RU"/>
              </w:rPr>
            </w:pPr>
            <w:r w:rsidRPr="00527289">
              <w:rPr>
                <w:rFonts w:ascii="Times New Roman" w:eastAsia="Times New Roman" w:hAnsi="Times New Roman" w:cs="Times New Roman"/>
                <w:color w:val="000000"/>
                <w:sz w:val="24"/>
                <w:szCs w:val="24"/>
                <w:lang w:val="ru-RU"/>
              </w:rPr>
              <w:t xml:space="preserve">Форми організації освітнього процесу: лекції, практичні заняття, </w:t>
            </w:r>
            <w:r w:rsidRPr="00527289">
              <w:rPr>
                <w:rFonts w:ascii="Times New Roman" w:hAnsi="Times New Roman" w:cs="Times New Roman"/>
                <w:spacing w:val="-6"/>
                <w:sz w:val="24"/>
                <w:szCs w:val="24"/>
                <w:lang w:val="ru-RU"/>
              </w:rPr>
              <w:t xml:space="preserve">усне опитування; тестування; навчальна дискусія; розв’язок практичних задач; виконання завдань, винесених на самостійне вивчення; участь у </w:t>
            </w:r>
            <w:r w:rsidRPr="00527289">
              <w:rPr>
                <w:rFonts w:ascii="Times New Roman" w:hAnsi="Times New Roman" w:cs="Times New Roman"/>
                <w:sz w:val="24"/>
                <w:szCs w:val="24"/>
                <w:lang w:val="ru-RU"/>
              </w:rPr>
              <w:t>наукових конференціях, підготовка наукових публікацій, участь у конкурсах студентських</w:t>
            </w:r>
            <w:r w:rsidRPr="00527289">
              <w:rPr>
                <w:rFonts w:ascii="Times New Roman" w:hAnsi="Times New Roman" w:cs="Times New Roman"/>
                <w:spacing w:val="-4"/>
                <w:sz w:val="24"/>
                <w:szCs w:val="24"/>
                <w:lang w:val="ru-RU"/>
              </w:rPr>
              <w:t xml:space="preserve"> наукових робіт, </w:t>
            </w:r>
            <w:r w:rsidRPr="00527289">
              <w:rPr>
                <w:rFonts w:ascii="Times New Roman" w:eastAsia="Times New Roman" w:hAnsi="Times New Roman" w:cs="Times New Roman"/>
                <w:color w:val="000000"/>
                <w:sz w:val="24"/>
                <w:szCs w:val="24"/>
                <w:lang w:val="ru-RU"/>
              </w:rPr>
              <w:t xml:space="preserve">екскурсії, дистанційне навчання, </w:t>
            </w:r>
            <w:r w:rsidRPr="00527289">
              <w:rPr>
                <w:rFonts w:ascii="Times New Roman" w:hAnsi="Times New Roman" w:cs="Times New Roman"/>
                <w:spacing w:val="-4"/>
                <w:sz w:val="24"/>
                <w:szCs w:val="24"/>
                <w:lang w:val="ru-RU"/>
              </w:rPr>
              <w:t>диференційований залік, тощо.</w:t>
            </w:r>
          </w:p>
        </w:tc>
      </w:tr>
      <w:tr w:rsidR="00307558" w:rsidRPr="0003586B" w14:paraId="1769086C" w14:textId="77777777">
        <w:trPr>
          <w:trHeight w:val="517"/>
        </w:trPr>
        <w:tc>
          <w:tcPr>
            <w:tcW w:w="2905" w:type="dxa"/>
            <w:shd w:val="clear" w:color="auto" w:fill="D9D9D9"/>
          </w:tcPr>
          <w:p w14:paraId="71BFDB54" w14:textId="77777777" w:rsidR="00307558" w:rsidRPr="0003586B" w:rsidRDefault="00777530">
            <w:pPr>
              <w:pBdr>
                <w:top w:val="nil"/>
                <w:left w:val="nil"/>
                <w:bottom w:val="nil"/>
                <w:right w:val="nil"/>
                <w:between w:val="nil"/>
              </w:pBdr>
              <w:ind w:hanging="2"/>
              <w:rPr>
                <w:rFonts w:ascii="Times New Roman" w:eastAsia="Times New Roman" w:hAnsi="Times New Roman" w:cs="Times New Roman"/>
                <w:color w:val="000000"/>
                <w:sz w:val="24"/>
                <w:szCs w:val="24"/>
              </w:rPr>
            </w:pPr>
            <w:r w:rsidRPr="0003586B">
              <w:rPr>
                <w:rFonts w:ascii="Times New Roman" w:eastAsia="Times New Roman" w:hAnsi="Times New Roman" w:cs="Times New Roman"/>
                <w:b/>
                <w:color w:val="000000"/>
                <w:sz w:val="24"/>
                <w:szCs w:val="24"/>
              </w:rPr>
              <w:t>Пререквізити</w:t>
            </w:r>
          </w:p>
        </w:tc>
        <w:tc>
          <w:tcPr>
            <w:tcW w:w="7299" w:type="dxa"/>
          </w:tcPr>
          <w:p w14:paraId="684E1ADA" w14:textId="5E91A06A" w:rsidR="00307558" w:rsidRPr="0003586B" w:rsidRDefault="0004535E" w:rsidP="0004535E">
            <w:pPr>
              <w:pStyle w:val="af2"/>
              <w:ind w:hanging="2"/>
              <w:jc w:val="both"/>
              <w:rPr>
                <w:rFonts w:ascii="Times New Roman" w:hAnsi="Times New Roman" w:cs="Times New Roman"/>
                <w:sz w:val="24"/>
                <w:szCs w:val="24"/>
              </w:rPr>
            </w:pPr>
            <w:r w:rsidRPr="0003586B">
              <w:rPr>
                <w:rFonts w:ascii="Times New Roman" w:eastAsia="Times New Roman" w:hAnsi="Times New Roman" w:cs="Times New Roman"/>
                <w:color w:val="000000"/>
                <w:sz w:val="24"/>
                <w:szCs w:val="24"/>
              </w:rPr>
              <w:t>Дисципліни:</w:t>
            </w:r>
            <w:r w:rsidRPr="0003586B">
              <w:rPr>
                <w:rFonts w:ascii="Times New Roman" w:hAnsi="Times New Roman" w:cs="Times New Roman"/>
                <w:sz w:val="24"/>
                <w:szCs w:val="24"/>
              </w:rPr>
              <w:t xml:space="preserve"> «Біологія і екологія», «Автомобілі», «Автомобільні двигуни», «ТКМ та матеріалознавство», «Фізичні процеси в автомобілях», «Технічна експлуатація автомобілів», «Використання експлуатаційних матеріалів та економія паливно-енергетичних ресурсів», «Основи ТММ та деталі машин».</w:t>
            </w:r>
          </w:p>
        </w:tc>
      </w:tr>
      <w:tr w:rsidR="00307558" w:rsidRPr="0003586B" w14:paraId="51CCC5D1" w14:textId="77777777">
        <w:trPr>
          <w:trHeight w:val="694"/>
        </w:trPr>
        <w:tc>
          <w:tcPr>
            <w:tcW w:w="2905" w:type="dxa"/>
            <w:shd w:val="clear" w:color="auto" w:fill="D9D9D9"/>
          </w:tcPr>
          <w:p w14:paraId="3374C7F0" w14:textId="77777777" w:rsidR="00307558" w:rsidRPr="0003586B" w:rsidRDefault="00777530">
            <w:pPr>
              <w:pBdr>
                <w:top w:val="nil"/>
                <w:left w:val="nil"/>
                <w:bottom w:val="nil"/>
                <w:right w:val="nil"/>
                <w:between w:val="nil"/>
              </w:pBdr>
              <w:ind w:hanging="2"/>
              <w:rPr>
                <w:rFonts w:ascii="Times New Roman" w:eastAsia="Times New Roman" w:hAnsi="Times New Roman" w:cs="Times New Roman"/>
                <w:color w:val="000000"/>
                <w:sz w:val="24"/>
                <w:szCs w:val="24"/>
              </w:rPr>
            </w:pPr>
            <w:r w:rsidRPr="0003586B">
              <w:rPr>
                <w:rFonts w:ascii="Times New Roman" w:eastAsia="Times New Roman" w:hAnsi="Times New Roman" w:cs="Times New Roman"/>
                <w:b/>
                <w:color w:val="000000"/>
                <w:sz w:val="24"/>
                <w:szCs w:val="24"/>
              </w:rPr>
              <w:t>Постреквізити</w:t>
            </w:r>
          </w:p>
        </w:tc>
        <w:tc>
          <w:tcPr>
            <w:tcW w:w="7299" w:type="dxa"/>
          </w:tcPr>
          <w:p w14:paraId="22271E94" w14:textId="11F68601" w:rsidR="00EC64C8" w:rsidRPr="0003586B" w:rsidRDefault="00777530" w:rsidP="00EC64C8">
            <w:pPr>
              <w:pStyle w:val="af2"/>
              <w:ind w:hanging="2"/>
              <w:jc w:val="both"/>
              <w:rPr>
                <w:rFonts w:ascii="Times New Roman" w:hAnsi="Times New Roman" w:cs="Times New Roman"/>
                <w:sz w:val="24"/>
                <w:szCs w:val="24"/>
              </w:rPr>
            </w:pPr>
            <w:r w:rsidRPr="0003586B">
              <w:rPr>
                <w:rFonts w:ascii="Times New Roman" w:hAnsi="Times New Roman" w:cs="Times New Roman"/>
                <w:sz w:val="24"/>
                <w:szCs w:val="24"/>
              </w:rPr>
              <w:t>Дисципліни</w:t>
            </w:r>
            <w:r w:rsidR="00EC64C8" w:rsidRPr="0003586B">
              <w:rPr>
                <w:rFonts w:ascii="Times New Roman" w:hAnsi="Times New Roman" w:cs="Times New Roman"/>
                <w:sz w:val="24"/>
                <w:szCs w:val="24"/>
              </w:rPr>
              <w:t>: «Особливості будови та технічної діагностики автомобілів іноземного виробництва», «Основи технічної діагностики автомобіля», «Діагностика електрообладнання автомобілів».</w:t>
            </w:r>
          </w:p>
        </w:tc>
      </w:tr>
      <w:tr w:rsidR="00307558" w:rsidRPr="0003586B" w14:paraId="7BD6024D" w14:textId="77777777">
        <w:trPr>
          <w:trHeight w:val="907"/>
        </w:trPr>
        <w:tc>
          <w:tcPr>
            <w:tcW w:w="2905" w:type="dxa"/>
            <w:shd w:val="clear" w:color="auto" w:fill="D9D9D9"/>
          </w:tcPr>
          <w:p w14:paraId="37CDC9A7" w14:textId="77777777" w:rsidR="00307558" w:rsidRPr="0003586B" w:rsidRDefault="00777530">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sidRPr="0003586B">
              <w:rPr>
                <w:rFonts w:ascii="Times New Roman" w:eastAsia="Times New Roman" w:hAnsi="Times New Roman" w:cs="Times New Roman"/>
                <w:b/>
                <w:color w:val="000000"/>
                <w:sz w:val="24"/>
                <w:szCs w:val="24"/>
              </w:rPr>
              <w:t>Критерії оцінювання</w:t>
            </w:r>
          </w:p>
        </w:tc>
        <w:tc>
          <w:tcPr>
            <w:tcW w:w="7299" w:type="dxa"/>
          </w:tcPr>
          <w:p w14:paraId="6CBDE6A1" w14:textId="77777777" w:rsidR="00307558" w:rsidRPr="0003586B" w:rsidRDefault="00777530">
            <w:pPr>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03586B">
              <w:rPr>
                <w:rFonts w:ascii="Times New Roman" w:eastAsia="Times New Roman" w:hAnsi="Times New Roman" w:cs="Times New Roman"/>
                <w:b/>
                <w:color w:val="000000"/>
                <w:sz w:val="24"/>
                <w:szCs w:val="24"/>
              </w:rPr>
              <w:t>Критерії оцінювання:</w:t>
            </w:r>
          </w:p>
          <w:p w14:paraId="4C459BF5" w14:textId="397F897D" w:rsidR="00307558" w:rsidRPr="0003586B" w:rsidRDefault="00777530">
            <w:pPr>
              <w:pBdr>
                <w:top w:val="nil"/>
                <w:left w:val="nil"/>
                <w:bottom w:val="nil"/>
                <w:right w:val="nil"/>
                <w:between w:val="nil"/>
              </w:pBdr>
              <w:ind w:right="12" w:hanging="2"/>
              <w:jc w:val="both"/>
              <w:rPr>
                <w:rFonts w:ascii="Times New Roman" w:eastAsia="Times New Roman" w:hAnsi="Times New Roman" w:cs="Times New Roman"/>
                <w:color w:val="000000"/>
                <w:sz w:val="24"/>
                <w:szCs w:val="24"/>
              </w:rPr>
            </w:pPr>
            <w:r w:rsidRPr="0003586B">
              <w:rPr>
                <w:rFonts w:ascii="Times New Roman" w:eastAsia="Times New Roman" w:hAnsi="Times New Roman" w:cs="Times New Roman"/>
                <w:color w:val="000000"/>
                <w:sz w:val="24"/>
                <w:szCs w:val="24"/>
              </w:rPr>
              <w:t>Оцінка «</w:t>
            </w:r>
            <w:r w:rsidRPr="0003586B">
              <w:rPr>
                <w:rFonts w:ascii="Times New Roman" w:eastAsia="Times New Roman" w:hAnsi="Times New Roman" w:cs="Times New Roman"/>
                <w:b/>
                <w:color w:val="000000"/>
                <w:sz w:val="24"/>
                <w:szCs w:val="24"/>
              </w:rPr>
              <w:t>відмінно</w:t>
            </w:r>
            <w:r w:rsidRPr="0003586B">
              <w:rPr>
                <w:rFonts w:ascii="Times New Roman" w:eastAsia="Times New Roman" w:hAnsi="Times New Roman" w:cs="Times New Roman"/>
                <w:color w:val="000000"/>
                <w:sz w:val="24"/>
                <w:szCs w:val="24"/>
              </w:rPr>
              <w:t>» виставляється, якщо здобувач освіти у повному обсязі володіє навчальним матеріалом, вільно, самостійно й аргументовано його викладає, глибоко та всебічно розкриває зміст теоретичних запитань та практичних завдань, використовуючи при цьому обов’язкову та додаткову літературу,</w:t>
            </w:r>
            <w:r w:rsidR="00EC64C8" w:rsidRPr="0003586B">
              <w:rPr>
                <w:rFonts w:ascii="Times New Roman" w:eastAsia="Times New Roman" w:hAnsi="Times New Roman" w:cs="Times New Roman"/>
                <w:color w:val="000000"/>
                <w:sz w:val="24"/>
                <w:szCs w:val="24"/>
              </w:rPr>
              <w:t xml:space="preserve"> </w:t>
            </w:r>
            <w:r w:rsidRPr="0003586B">
              <w:rPr>
                <w:rFonts w:ascii="Times New Roman" w:eastAsia="Times New Roman" w:hAnsi="Times New Roman" w:cs="Times New Roman"/>
                <w:color w:val="000000"/>
                <w:sz w:val="24"/>
                <w:szCs w:val="24"/>
              </w:rPr>
              <w:t>вільно послуговується науковою термінологією, розв’язує задачі стандартним або оригінальним способом, наводить аргументи на підтвердження власних думок, здійснює аналіз та робить висновки.</w:t>
            </w:r>
          </w:p>
          <w:p w14:paraId="44D1DA0D" w14:textId="77777777" w:rsidR="00307558" w:rsidRPr="0003586B" w:rsidRDefault="00777530" w:rsidP="00EC64C8">
            <w:pPr>
              <w:pBdr>
                <w:top w:val="nil"/>
                <w:left w:val="nil"/>
                <w:bottom w:val="nil"/>
                <w:right w:val="nil"/>
                <w:between w:val="nil"/>
              </w:pBdr>
              <w:ind w:right="6" w:hanging="2"/>
              <w:jc w:val="both"/>
              <w:rPr>
                <w:rFonts w:ascii="Times New Roman" w:eastAsia="Times New Roman" w:hAnsi="Times New Roman" w:cs="Times New Roman"/>
                <w:color w:val="000000"/>
                <w:sz w:val="24"/>
                <w:szCs w:val="24"/>
              </w:rPr>
            </w:pPr>
            <w:r w:rsidRPr="0003586B">
              <w:rPr>
                <w:rFonts w:ascii="Times New Roman" w:eastAsia="Times New Roman" w:hAnsi="Times New Roman" w:cs="Times New Roman"/>
                <w:color w:val="000000"/>
                <w:sz w:val="24"/>
                <w:szCs w:val="24"/>
              </w:rPr>
              <w:t>Оцінка «</w:t>
            </w:r>
            <w:r w:rsidRPr="0003586B">
              <w:rPr>
                <w:rFonts w:ascii="Times New Roman" w:eastAsia="Times New Roman" w:hAnsi="Times New Roman" w:cs="Times New Roman"/>
                <w:b/>
                <w:color w:val="000000"/>
                <w:sz w:val="24"/>
                <w:szCs w:val="24"/>
              </w:rPr>
              <w:t>добре</w:t>
            </w:r>
            <w:r w:rsidRPr="0003586B">
              <w:rPr>
                <w:rFonts w:ascii="Times New Roman" w:eastAsia="Times New Roman" w:hAnsi="Times New Roman" w:cs="Times New Roman"/>
                <w:color w:val="000000"/>
                <w:sz w:val="24"/>
                <w:szCs w:val="24"/>
              </w:rPr>
              <w:t>» виставляється, якщо здобувач освіти достатньо повно володіє навчальним матеріалом, обґрунтовано його викладає, в основному розкриває зміст теоретичних запитань та практичних завдань, використовуючи при цьому обов’язкову літературу, розв’язує задачі стандартним способом, послуговується науковою термінологією, але при висвітленні деяких питань не вистачає достатньої глибини та аргументації, допускаються при цьому окремі неістотні неточності та незначні помилки.</w:t>
            </w:r>
          </w:p>
          <w:p w14:paraId="3F5B2228" w14:textId="77777777" w:rsidR="00307558" w:rsidRPr="0003586B" w:rsidRDefault="00777530" w:rsidP="00EC64C8">
            <w:pPr>
              <w:pBdr>
                <w:top w:val="nil"/>
                <w:left w:val="nil"/>
                <w:bottom w:val="nil"/>
                <w:right w:val="nil"/>
                <w:between w:val="nil"/>
              </w:pBdr>
              <w:ind w:right="10" w:hanging="2"/>
              <w:jc w:val="both"/>
              <w:rPr>
                <w:rFonts w:ascii="Times New Roman" w:eastAsia="Times New Roman" w:hAnsi="Times New Roman" w:cs="Times New Roman"/>
                <w:color w:val="000000"/>
                <w:sz w:val="24"/>
                <w:szCs w:val="24"/>
              </w:rPr>
            </w:pPr>
            <w:r w:rsidRPr="0003586B">
              <w:rPr>
                <w:rFonts w:ascii="Times New Roman" w:eastAsia="Times New Roman" w:hAnsi="Times New Roman" w:cs="Times New Roman"/>
                <w:color w:val="000000"/>
                <w:sz w:val="24"/>
                <w:szCs w:val="24"/>
              </w:rPr>
              <w:t>Оцінка «</w:t>
            </w:r>
            <w:r w:rsidRPr="0003586B">
              <w:rPr>
                <w:rFonts w:ascii="Times New Roman" w:eastAsia="Times New Roman" w:hAnsi="Times New Roman" w:cs="Times New Roman"/>
                <w:b/>
                <w:color w:val="000000"/>
                <w:sz w:val="24"/>
                <w:szCs w:val="24"/>
              </w:rPr>
              <w:t>задовільно</w:t>
            </w:r>
            <w:r w:rsidRPr="0003586B">
              <w:rPr>
                <w:rFonts w:ascii="Times New Roman" w:eastAsia="Times New Roman" w:hAnsi="Times New Roman" w:cs="Times New Roman"/>
                <w:color w:val="000000"/>
                <w:sz w:val="24"/>
                <w:szCs w:val="24"/>
              </w:rPr>
              <w:t>» виставляється, якщо здобувач освіти відтворює значну частину навчального матеріалу, висвітлює його основний зміст, виявляє елементарні знання окремих положень, записує основні формули, рівняння, закони, однак нездатний до глибокого, всебічного аналізу, обґрунтування та аргументації, не користується необхідною літературою, допускає істотні неточності та помилки.</w:t>
            </w:r>
          </w:p>
          <w:p w14:paraId="20A883D3" w14:textId="77777777" w:rsidR="00307558" w:rsidRPr="0003586B" w:rsidRDefault="00777530" w:rsidP="00EC64C8">
            <w:pPr>
              <w:pBdr>
                <w:top w:val="nil"/>
                <w:left w:val="nil"/>
                <w:bottom w:val="nil"/>
                <w:right w:val="nil"/>
                <w:between w:val="nil"/>
              </w:pBdr>
              <w:spacing w:line="242" w:lineRule="auto"/>
              <w:ind w:right="14" w:hanging="2"/>
              <w:jc w:val="both"/>
              <w:rPr>
                <w:rFonts w:ascii="Times New Roman" w:eastAsia="Times New Roman" w:hAnsi="Times New Roman" w:cs="Times New Roman"/>
                <w:color w:val="000000"/>
                <w:sz w:val="24"/>
                <w:szCs w:val="24"/>
              </w:rPr>
            </w:pPr>
            <w:r w:rsidRPr="0003586B">
              <w:rPr>
                <w:rFonts w:ascii="Times New Roman" w:eastAsia="Times New Roman" w:hAnsi="Times New Roman" w:cs="Times New Roman"/>
                <w:color w:val="000000"/>
                <w:sz w:val="24"/>
                <w:szCs w:val="24"/>
              </w:rPr>
              <w:t>Оцінка «</w:t>
            </w:r>
            <w:r w:rsidRPr="0003586B">
              <w:rPr>
                <w:rFonts w:ascii="Times New Roman" w:eastAsia="Times New Roman" w:hAnsi="Times New Roman" w:cs="Times New Roman"/>
                <w:b/>
                <w:color w:val="000000"/>
                <w:sz w:val="24"/>
                <w:szCs w:val="24"/>
              </w:rPr>
              <w:t>незадовільно</w:t>
            </w:r>
            <w:r w:rsidRPr="0003586B">
              <w:rPr>
                <w:rFonts w:ascii="Times New Roman" w:eastAsia="Times New Roman" w:hAnsi="Times New Roman" w:cs="Times New Roman"/>
                <w:color w:val="000000"/>
                <w:sz w:val="24"/>
                <w:szCs w:val="24"/>
              </w:rPr>
              <w:t>» виставляється, якщо здобувач освіти достатньо не володіє навчальним матеріалом, однак фрагментарно, поверхово (без аргументації й обґрунтування) викладає окремі питання навчальної дисципліни, не розкриває зміст теоретичних питань і практичних завдань.</w:t>
            </w:r>
          </w:p>
        </w:tc>
      </w:tr>
      <w:tr w:rsidR="00307558" w:rsidRPr="0003586B" w14:paraId="7BD77586" w14:textId="77777777">
        <w:trPr>
          <w:trHeight w:val="272"/>
        </w:trPr>
        <w:tc>
          <w:tcPr>
            <w:tcW w:w="2905" w:type="dxa"/>
            <w:shd w:val="clear" w:color="auto" w:fill="D9D9D9"/>
          </w:tcPr>
          <w:p w14:paraId="5C233D35" w14:textId="77777777" w:rsidR="00307558" w:rsidRPr="0003586B" w:rsidRDefault="00777530">
            <w:pPr>
              <w:pBdr>
                <w:top w:val="nil"/>
                <w:left w:val="nil"/>
                <w:bottom w:val="nil"/>
                <w:right w:val="nil"/>
                <w:between w:val="nil"/>
              </w:pBdr>
              <w:spacing w:line="242" w:lineRule="auto"/>
              <w:ind w:hanging="2"/>
              <w:rPr>
                <w:rFonts w:ascii="Times New Roman" w:eastAsia="Times New Roman" w:hAnsi="Times New Roman" w:cs="Times New Roman"/>
                <w:color w:val="000000"/>
                <w:sz w:val="24"/>
                <w:szCs w:val="24"/>
              </w:rPr>
            </w:pPr>
            <w:r w:rsidRPr="0003586B">
              <w:rPr>
                <w:rFonts w:ascii="Times New Roman" w:eastAsia="Times New Roman" w:hAnsi="Times New Roman" w:cs="Times New Roman"/>
                <w:b/>
                <w:color w:val="000000"/>
                <w:sz w:val="24"/>
                <w:szCs w:val="24"/>
              </w:rPr>
              <w:t>Політика курсу</w:t>
            </w:r>
          </w:p>
        </w:tc>
        <w:tc>
          <w:tcPr>
            <w:tcW w:w="7299" w:type="dxa"/>
          </w:tcPr>
          <w:p w14:paraId="65DE951D" w14:textId="53C2B1E3" w:rsidR="00307558" w:rsidRPr="00527289" w:rsidRDefault="00777530" w:rsidP="00B93C67">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r w:rsidRPr="00527289">
              <w:rPr>
                <w:rFonts w:ascii="Times New Roman" w:eastAsia="Times New Roman" w:hAnsi="Times New Roman" w:cs="Times New Roman"/>
                <w:color w:val="000000"/>
                <w:sz w:val="24"/>
                <w:szCs w:val="24"/>
                <w:lang w:val="ru-RU"/>
              </w:rPr>
              <w:t>Курс передбачає індивідуальну та групову роботу.</w:t>
            </w:r>
            <w:r w:rsidR="00B93C67" w:rsidRPr="00527289">
              <w:rPr>
                <w:rFonts w:ascii="Times New Roman" w:eastAsia="Times New Roman" w:hAnsi="Times New Roman" w:cs="Times New Roman"/>
                <w:color w:val="000000"/>
                <w:sz w:val="24"/>
                <w:szCs w:val="24"/>
                <w:lang w:val="ru-RU"/>
              </w:rPr>
              <w:t xml:space="preserve"> </w:t>
            </w:r>
            <w:r w:rsidRPr="00527289">
              <w:rPr>
                <w:rFonts w:ascii="Times New Roman" w:eastAsia="Times New Roman" w:hAnsi="Times New Roman" w:cs="Times New Roman"/>
                <w:color w:val="000000"/>
                <w:sz w:val="24"/>
                <w:szCs w:val="24"/>
                <w:lang w:val="ru-RU"/>
              </w:rPr>
              <w:t>Усі завдання, передбачені програмою, мають бути виконані у встановлений термін.</w:t>
            </w:r>
          </w:p>
          <w:p w14:paraId="270B6968" w14:textId="77777777" w:rsidR="00307558" w:rsidRPr="00527289" w:rsidRDefault="00777530">
            <w:pPr>
              <w:pBdr>
                <w:top w:val="nil"/>
                <w:left w:val="nil"/>
                <w:bottom w:val="nil"/>
                <w:right w:val="nil"/>
                <w:between w:val="nil"/>
              </w:pBdr>
              <w:ind w:right="114" w:hanging="2"/>
              <w:jc w:val="both"/>
              <w:rPr>
                <w:rFonts w:ascii="Times New Roman" w:eastAsia="Times New Roman" w:hAnsi="Times New Roman" w:cs="Times New Roman"/>
                <w:color w:val="000000"/>
                <w:sz w:val="24"/>
                <w:szCs w:val="24"/>
                <w:lang w:val="ru-RU"/>
              </w:rPr>
            </w:pPr>
            <w:bookmarkStart w:id="2" w:name="_heading=h.30j0zll" w:colFirst="0" w:colLast="0"/>
            <w:bookmarkEnd w:id="2"/>
            <w:r w:rsidRPr="00527289">
              <w:rPr>
                <w:rFonts w:ascii="Times New Roman" w:eastAsia="Times New Roman" w:hAnsi="Times New Roman" w:cs="Times New Roman"/>
                <w:color w:val="000000"/>
                <w:sz w:val="24"/>
                <w:szCs w:val="24"/>
                <w:lang w:val="ru-RU"/>
              </w:rPr>
              <w:t>Якщо здобувач освіти відсутній з поважної причини, він/вона презентує виконані завдання під час консультації викладача.</w:t>
            </w:r>
            <w:r w:rsidRPr="00527289">
              <w:rPr>
                <w:rFonts w:ascii="Times New Roman" w:eastAsia="Times New Roman" w:hAnsi="Times New Roman" w:cs="Times New Roman"/>
                <w:color w:val="000000"/>
                <w:sz w:val="24"/>
                <w:szCs w:val="24"/>
                <w:lang w:val="ru-RU"/>
              </w:rPr>
              <w:br/>
              <w:t>Під час роботи над індивідуальними завданнями та проектами не допустимо порушення академічної доброчесності.</w:t>
            </w:r>
          </w:p>
        </w:tc>
      </w:tr>
    </w:tbl>
    <w:p w14:paraId="13C47F1B" w14:textId="27E2A85E" w:rsidR="00307558" w:rsidRPr="0003586B" w:rsidRDefault="00777530">
      <w:pPr>
        <w:widowControl w:val="0"/>
        <w:pBdr>
          <w:top w:val="nil"/>
          <w:left w:val="nil"/>
          <w:bottom w:val="nil"/>
          <w:right w:val="nil"/>
          <w:between w:val="nil"/>
        </w:pBdr>
        <w:tabs>
          <w:tab w:val="left" w:pos="4680"/>
        </w:tabs>
        <w:rPr>
          <w:rFonts w:ascii="Times New Roman" w:eastAsia="Times New Roman" w:hAnsi="Times New Roman" w:cs="Times New Roman"/>
          <w:color w:val="000000"/>
          <w:sz w:val="24"/>
          <w:szCs w:val="24"/>
        </w:rPr>
      </w:pPr>
      <w:r w:rsidRPr="0003586B">
        <w:rPr>
          <w:rFonts w:ascii="Times New Roman" w:eastAsia="Times New Roman" w:hAnsi="Times New Roman" w:cs="Times New Roman"/>
          <w:color w:val="000000"/>
          <w:sz w:val="24"/>
          <w:szCs w:val="24"/>
        </w:rPr>
        <w:tab/>
      </w:r>
    </w:p>
    <w:p w14:paraId="3D61EDA6" w14:textId="70E6C86D" w:rsidR="002B74C3" w:rsidRPr="0003586B" w:rsidRDefault="002B74C3">
      <w:pPr>
        <w:widowControl w:val="0"/>
        <w:pBdr>
          <w:top w:val="nil"/>
          <w:left w:val="nil"/>
          <w:bottom w:val="nil"/>
          <w:right w:val="nil"/>
          <w:between w:val="nil"/>
        </w:pBdr>
        <w:tabs>
          <w:tab w:val="left" w:pos="4680"/>
        </w:tabs>
        <w:rPr>
          <w:rFonts w:ascii="Times New Roman" w:eastAsia="Times New Roman" w:hAnsi="Times New Roman" w:cs="Times New Roman"/>
          <w:color w:val="000000"/>
          <w:sz w:val="24"/>
          <w:szCs w:val="24"/>
        </w:rPr>
      </w:pPr>
    </w:p>
    <w:p w14:paraId="1D0391E8" w14:textId="77777777" w:rsidR="00152AB7" w:rsidRPr="0003586B" w:rsidRDefault="00152AB7" w:rsidP="00152AB7">
      <w:pPr>
        <w:pStyle w:val="20"/>
        <w:ind w:left="0" w:hanging="2"/>
        <w:rPr>
          <w:b w:val="0"/>
        </w:rPr>
      </w:pPr>
    </w:p>
    <w:p w14:paraId="2D014055" w14:textId="77777777" w:rsidR="00152AB7" w:rsidRPr="0003586B" w:rsidRDefault="00152AB7" w:rsidP="00152AB7">
      <w:r w:rsidRPr="0003586B">
        <w:tab/>
      </w:r>
    </w:p>
    <w:p w14:paraId="62C4ED15" w14:textId="77777777" w:rsidR="002B74C3" w:rsidRPr="0003586B" w:rsidRDefault="002B74C3">
      <w:pPr>
        <w:widowControl w:val="0"/>
        <w:pBdr>
          <w:top w:val="nil"/>
          <w:left w:val="nil"/>
          <w:bottom w:val="nil"/>
          <w:right w:val="nil"/>
          <w:between w:val="nil"/>
        </w:pBdr>
        <w:tabs>
          <w:tab w:val="left" w:pos="4680"/>
        </w:tabs>
        <w:rPr>
          <w:rFonts w:ascii="Times New Roman" w:eastAsia="Times New Roman" w:hAnsi="Times New Roman" w:cs="Times New Roman"/>
          <w:color w:val="000000"/>
          <w:sz w:val="22"/>
          <w:szCs w:val="22"/>
        </w:rPr>
      </w:pPr>
    </w:p>
    <w:sectPr w:rsidR="002B74C3" w:rsidRPr="0003586B">
      <w:pgSz w:w="11900" w:h="16850"/>
      <w:pgMar w:top="700" w:right="440" w:bottom="280" w:left="10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2731CA" w14:textId="77777777" w:rsidR="00ED25B5" w:rsidRDefault="00ED25B5" w:rsidP="002B74C3">
      <w:r>
        <w:separator/>
      </w:r>
    </w:p>
  </w:endnote>
  <w:endnote w:type="continuationSeparator" w:id="0">
    <w:p w14:paraId="4B23DA30" w14:textId="77777777" w:rsidR="00ED25B5" w:rsidRDefault="00ED25B5" w:rsidP="002B7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2D85C" w14:textId="77777777" w:rsidR="00ED25B5" w:rsidRDefault="00ED25B5" w:rsidP="002B74C3">
      <w:r>
        <w:separator/>
      </w:r>
    </w:p>
  </w:footnote>
  <w:footnote w:type="continuationSeparator" w:id="0">
    <w:p w14:paraId="1B4D0744" w14:textId="77777777" w:rsidR="00ED25B5" w:rsidRDefault="00ED25B5" w:rsidP="002B7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53106"/>
    <w:multiLevelType w:val="multilevel"/>
    <w:tmpl w:val="BE5A33CC"/>
    <w:lvl w:ilvl="0">
      <w:start w:val="1"/>
      <w:numFmt w:val="decimal"/>
      <w:lvlText w:val="%1."/>
      <w:lvlJc w:val="left"/>
      <w:pPr>
        <w:ind w:left="786" w:hanging="360"/>
      </w:pPr>
      <w:rPr>
        <w:b w:val="0"/>
        <w:sz w:val="24"/>
        <w:szCs w:val="24"/>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 w15:restartNumberingAfterBreak="0">
    <w:nsid w:val="256712DB"/>
    <w:multiLevelType w:val="hybridMultilevel"/>
    <w:tmpl w:val="966AC9A6"/>
    <w:lvl w:ilvl="0" w:tplc="1FD812DA">
      <w:start w:val="1"/>
      <w:numFmt w:val="decimal"/>
      <w:lvlText w:val="%1."/>
      <w:lvlJc w:val="left"/>
      <w:pPr>
        <w:ind w:left="358" w:hanging="360"/>
      </w:pPr>
      <w:rPr>
        <w:rFonts w:eastAsia="Calibri" w:cs="Calibri" w:hint="default"/>
        <w:b w:val="0"/>
        <w:color w:val="auto"/>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2" w15:restartNumberingAfterBreak="0">
    <w:nsid w:val="28E75B7B"/>
    <w:multiLevelType w:val="hybridMultilevel"/>
    <w:tmpl w:val="ACE083A4"/>
    <w:lvl w:ilvl="0" w:tplc="937EC6B6">
      <w:start w:val="1"/>
      <w:numFmt w:val="decimal"/>
      <w:lvlText w:val="%1."/>
      <w:lvlJc w:val="left"/>
      <w:pPr>
        <w:ind w:left="358" w:hanging="360"/>
      </w:pPr>
      <w:rPr>
        <w:rFonts w:ascii="Times New Roman" w:hAnsi="Times New Roman" w:cs="Times New Roman" w:hint="default"/>
        <w:sz w:val="24"/>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3" w15:restartNumberingAfterBreak="0">
    <w:nsid w:val="2AE82EFC"/>
    <w:multiLevelType w:val="hybridMultilevel"/>
    <w:tmpl w:val="002A9F74"/>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4" w15:restartNumberingAfterBreak="0">
    <w:nsid w:val="56F11C2F"/>
    <w:multiLevelType w:val="singleLevel"/>
    <w:tmpl w:val="FB36D188"/>
    <w:lvl w:ilvl="0">
      <w:start w:val="1"/>
      <w:numFmt w:val="bullet"/>
      <w:lvlText w:val="–"/>
      <w:lvlJc w:val="left"/>
      <w:pPr>
        <w:tabs>
          <w:tab w:val="num" w:pos="1155"/>
        </w:tabs>
        <w:ind w:left="1155" w:hanging="360"/>
      </w:pPr>
    </w:lvl>
  </w:abstractNum>
  <w:abstractNum w:abstractNumId="5" w15:restartNumberingAfterBreak="0">
    <w:nsid w:val="608347F8"/>
    <w:multiLevelType w:val="hybridMultilevel"/>
    <w:tmpl w:val="52B8DCB4"/>
    <w:lvl w:ilvl="0" w:tplc="41DAC446">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6" w15:restartNumberingAfterBreak="0">
    <w:nsid w:val="7C7A3AA6"/>
    <w:multiLevelType w:val="hybridMultilevel"/>
    <w:tmpl w:val="0C7C3C8C"/>
    <w:lvl w:ilvl="0" w:tplc="97E498DE">
      <w:start w:val="1"/>
      <w:numFmt w:val="decimal"/>
      <w:lvlText w:val="%1."/>
      <w:lvlJc w:val="left"/>
      <w:pPr>
        <w:ind w:left="358" w:hanging="360"/>
      </w:pPr>
      <w:rPr>
        <w:rFonts w:eastAsia="Calibri" w:cs="Calibri" w:hint="default"/>
        <w:b w:val="0"/>
        <w:color w:val="auto"/>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7" w15:restartNumberingAfterBreak="0">
    <w:nsid w:val="7DB30CD8"/>
    <w:multiLevelType w:val="hybridMultilevel"/>
    <w:tmpl w:val="756A06F8"/>
    <w:lvl w:ilvl="0" w:tplc="FD926AF4">
      <w:start w:val="1"/>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abstractNum w:abstractNumId="8" w15:restartNumberingAfterBreak="0">
    <w:nsid w:val="7FA3595D"/>
    <w:multiLevelType w:val="hybridMultilevel"/>
    <w:tmpl w:val="4AE25046"/>
    <w:lvl w:ilvl="0" w:tplc="9F702956">
      <w:start w:val="18"/>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FBC2C23"/>
    <w:multiLevelType w:val="hybridMultilevel"/>
    <w:tmpl w:val="8F402E0C"/>
    <w:lvl w:ilvl="0" w:tplc="0419000F">
      <w:start w:val="1"/>
      <w:numFmt w:val="decimal"/>
      <w:lvlText w:val="%1."/>
      <w:lvlJc w:val="left"/>
      <w:pPr>
        <w:ind w:left="720" w:hanging="360"/>
      </w:pPr>
      <w:rPr>
        <w:strike w:val="0"/>
        <w:dstrike w:val="0"/>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num>
  <w:num w:numId="6">
    <w:abstractNumId w:val="4"/>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7"/>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558"/>
    <w:rsid w:val="0003586B"/>
    <w:rsid w:val="0004535E"/>
    <w:rsid w:val="00125D36"/>
    <w:rsid w:val="00152AB7"/>
    <w:rsid w:val="001865E5"/>
    <w:rsid w:val="00206A39"/>
    <w:rsid w:val="002B74C3"/>
    <w:rsid w:val="002F4BEF"/>
    <w:rsid w:val="00307558"/>
    <w:rsid w:val="00376C7E"/>
    <w:rsid w:val="00385760"/>
    <w:rsid w:val="003C094E"/>
    <w:rsid w:val="00527289"/>
    <w:rsid w:val="00545A17"/>
    <w:rsid w:val="0058607B"/>
    <w:rsid w:val="005D6948"/>
    <w:rsid w:val="00777530"/>
    <w:rsid w:val="007A5F9A"/>
    <w:rsid w:val="007D47E6"/>
    <w:rsid w:val="009E1D15"/>
    <w:rsid w:val="00B93C67"/>
    <w:rsid w:val="00B96322"/>
    <w:rsid w:val="00D159C5"/>
    <w:rsid w:val="00DB40D8"/>
    <w:rsid w:val="00E01CB3"/>
    <w:rsid w:val="00EC64C8"/>
    <w:rsid w:val="00ED25B5"/>
    <w:rsid w:val="00FB36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E9F9"/>
  <w15:docId w15:val="{0BD26B9C-7B0F-44CE-BEFD-2A7522B0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link w:val="30"/>
    <w:semiHidden/>
    <w:unhideWhenUsed/>
    <w:qFormat/>
    <w:pPr>
      <w:keepNext/>
      <w:keepLines/>
      <w:spacing w:before="280" w:after="80"/>
      <w:outlineLvl w:val="2"/>
    </w:pPr>
    <w:rPr>
      <w:b/>
      <w:sz w:val="28"/>
      <w:szCs w:val="28"/>
    </w:rPr>
  </w:style>
  <w:style w:type="paragraph" w:styleId="4">
    <w:name w:val="heading 4"/>
    <w:basedOn w:val="a"/>
    <w:next w:val="a"/>
    <w:link w:val="40"/>
    <w:unhideWhenUsed/>
    <w:qFormat/>
    <w:pPr>
      <w:keepNext/>
      <w:keepLines/>
      <w:spacing w:before="240" w:after="40"/>
      <w:outlineLvl w:val="3"/>
    </w:pPr>
    <w:rPr>
      <w:b/>
      <w:sz w:val="24"/>
      <w:szCs w:val="24"/>
    </w:rPr>
  </w:style>
  <w:style w:type="paragraph" w:styleId="5">
    <w:name w:val="heading 5"/>
    <w:basedOn w:val="a"/>
    <w:next w:val="a"/>
    <w:link w:val="50"/>
    <w:semiHidden/>
    <w:unhideWhenUsed/>
    <w:qFormat/>
    <w:pPr>
      <w:keepNext/>
      <w:keepLines/>
      <w:spacing w:before="220" w:after="40"/>
      <w:outlineLvl w:val="4"/>
    </w:pPr>
    <w:rPr>
      <w:b/>
      <w:sz w:val="22"/>
      <w:szCs w:val="22"/>
    </w:rPr>
  </w:style>
  <w:style w:type="paragraph" w:styleId="6">
    <w:name w:val="heading 6"/>
    <w:basedOn w:val="a"/>
    <w:next w:val="a"/>
    <w:link w:val="60"/>
    <w:semiHidden/>
    <w:unhideWhenUsed/>
    <w:qFormat/>
    <w:pPr>
      <w:keepNext/>
      <w:keepLines/>
      <w:spacing w:before="200" w:after="40"/>
      <w:outlineLvl w:val="5"/>
    </w:pPr>
    <w:rPr>
      <w:b/>
    </w:rPr>
  </w:style>
  <w:style w:type="paragraph" w:styleId="7">
    <w:name w:val="heading 7"/>
    <w:basedOn w:val="a"/>
    <w:next w:val="a"/>
    <w:link w:val="70"/>
    <w:semiHidden/>
    <w:unhideWhenUsed/>
    <w:qFormat/>
    <w:rsid w:val="00152AB7"/>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semiHidden/>
    <w:unhideWhenUsed/>
    <w:qFormat/>
    <w:rsid w:val="00152AB7"/>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semiHidden/>
    <w:unhideWhenUsed/>
    <w:qFormat/>
    <w:rsid w:val="00152AB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11">
    <w:name w:val="Звичайний1"/>
    <w:pPr>
      <w:widowControl w:val="0"/>
      <w:suppressAutoHyphens/>
      <w:autoSpaceDE w:val="0"/>
      <w:autoSpaceDN w:val="0"/>
      <w:spacing w:line="1" w:lineRule="atLeast"/>
      <w:ind w:leftChars="-1" w:left="-1" w:hangingChars="1" w:hanging="1"/>
      <w:textDirection w:val="btLr"/>
      <w:textAlignment w:val="top"/>
      <w:outlineLvl w:val="0"/>
    </w:pPr>
    <w:rPr>
      <w:rFonts w:ascii="Times New Roman" w:hAnsi="Times New Roman" w:cs="Times New Roman"/>
      <w:position w:val="-1"/>
      <w:sz w:val="22"/>
      <w:szCs w:val="22"/>
      <w:lang w:eastAsia="en-US"/>
    </w:rPr>
  </w:style>
  <w:style w:type="character" w:customStyle="1" w:styleId="a4">
    <w:name w:val="Шрифт абзацу за промовчанням"/>
    <w:qFormat/>
    <w:rPr>
      <w:w w:val="100"/>
      <w:position w:val="-1"/>
      <w:effect w:val="none"/>
      <w:vertAlign w:val="baseline"/>
      <w:cs w:val="0"/>
      <w:em w:val="none"/>
    </w:rPr>
  </w:style>
  <w:style w:type="table" w:customStyle="1" w:styleId="12">
    <w:name w:val="Звичайна таблиця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13">
    <w:name w:val="Немає списку1"/>
    <w:qFormat/>
  </w:style>
  <w:style w:type="table" w:customStyle="1" w:styleId="TableNormal0">
    <w:name w:val="Table Normal"/>
    <w:next w:val="TableNormal"/>
    <w:qFormat/>
    <w:pPr>
      <w:widowControl w:val="0"/>
      <w:suppressAutoHyphens/>
      <w:autoSpaceDE w:val="0"/>
      <w:autoSpaceDN w:val="0"/>
      <w:spacing w:line="1" w:lineRule="atLeast"/>
      <w:ind w:leftChars="-1" w:left="-1" w:hangingChars="1" w:hanging="1"/>
      <w:textDirection w:val="btLr"/>
      <w:textAlignment w:val="top"/>
      <w:outlineLvl w:val="0"/>
    </w:pPr>
    <w:rPr>
      <w:position w:val="-1"/>
      <w:sz w:val="22"/>
      <w:szCs w:val="22"/>
      <w:lang w:val="en-US" w:eastAsia="en-US"/>
    </w:rPr>
    <w:tblPr>
      <w:tblInd w:w="0" w:type="dxa"/>
      <w:tblCellMar>
        <w:top w:w="0" w:type="dxa"/>
        <w:left w:w="0" w:type="dxa"/>
        <w:bottom w:w="0" w:type="dxa"/>
        <w:right w:w="0" w:type="dxa"/>
      </w:tblCellMar>
    </w:tblPr>
  </w:style>
  <w:style w:type="paragraph" w:customStyle="1" w:styleId="14">
    <w:name w:val="Абзац списку1"/>
    <w:basedOn w:val="11"/>
  </w:style>
  <w:style w:type="paragraph" w:customStyle="1" w:styleId="TableParagraph">
    <w:name w:val="Table Paragraph"/>
    <w:basedOn w:val="11"/>
    <w:pPr>
      <w:ind w:left="81"/>
    </w:pPr>
  </w:style>
  <w:style w:type="paragraph" w:customStyle="1" w:styleId="15">
    <w:name w:val="Основний текст1"/>
    <w:basedOn w:val="11"/>
    <w:pPr>
      <w:ind w:left="232"/>
    </w:pPr>
    <w:rPr>
      <w:sz w:val="28"/>
      <w:szCs w:val="28"/>
    </w:rPr>
  </w:style>
  <w:style w:type="character" w:customStyle="1" w:styleId="markedcontent">
    <w:name w:val="markedcontent"/>
    <w:rPr>
      <w:w w:val="100"/>
      <w:position w:val="-1"/>
      <w:effect w:val="none"/>
      <w:vertAlign w:val="baseline"/>
      <w:cs w:val="0"/>
      <w:em w:val="none"/>
    </w:rPr>
  </w:style>
  <w:style w:type="character" w:customStyle="1" w:styleId="a5">
    <w:name w:val="Основний текст Знак"/>
    <w:rPr>
      <w:rFonts w:ascii="Times New Roman" w:hAnsi="Times New Roman" w:cs="Times New Roman"/>
      <w:w w:val="100"/>
      <w:position w:val="-1"/>
      <w:sz w:val="28"/>
      <w:szCs w:val="28"/>
      <w:effect w:val="none"/>
      <w:vertAlign w:val="baseline"/>
      <w:cs w:val="0"/>
      <w:em w:val="none"/>
      <w:lang w:val="uk-UA"/>
    </w:rPr>
  </w:style>
  <w:style w:type="paragraph" w:customStyle="1" w:styleId="16">
    <w:name w:val="Текст у виносці1"/>
    <w:basedOn w:val="11"/>
    <w:qFormat/>
    <w:rPr>
      <w:rFonts w:ascii="Tahoma" w:hAnsi="Tahoma" w:cs="Tahoma"/>
      <w:sz w:val="16"/>
      <w:szCs w:val="16"/>
    </w:rPr>
  </w:style>
  <w:style w:type="table" w:customStyle="1" w:styleId="17">
    <w:name w:val="Сітка таблиці1"/>
    <w:basedOn w:val="12"/>
    <w:pPr>
      <w:autoSpaceDE w:val="0"/>
      <w:autoSpaceDN w:val="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6">
    <w:name w:val="Текст у виносці Знак"/>
    <w:rPr>
      <w:rFonts w:ascii="Tahoma" w:hAnsi="Tahoma" w:cs="Tahoma"/>
      <w:w w:val="100"/>
      <w:position w:val="-1"/>
      <w:sz w:val="16"/>
      <w:szCs w:val="16"/>
      <w:effect w:val="none"/>
      <w:vertAlign w:val="baseline"/>
      <w:cs w:val="0"/>
      <w:em w:val="none"/>
      <w:lang w:val="uk-UA"/>
    </w:r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left w:w="108" w:type="dxa"/>
        <w:right w:w="108" w:type="dxa"/>
      </w:tblCellMar>
    </w:tblPr>
  </w:style>
  <w:style w:type="table" w:customStyle="1" w:styleId="a9">
    <w:basedOn w:val="TableNormal0"/>
    <w:tblPr>
      <w:tblStyleRowBandSize w:val="1"/>
      <w:tblStyleColBandSize w:val="1"/>
    </w:tblPr>
  </w:style>
  <w:style w:type="paragraph" w:styleId="aa">
    <w:name w:val="footnote text"/>
    <w:basedOn w:val="a"/>
    <w:link w:val="ab"/>
    <w:semiHidden/>
    <w:unhideWhenUsed/>
    <w:rsid w:val="002B74C3"/>
    <w:rPr>
      <w:rFonts w:ascii="Times New Roman" w:eastAsiaTheme="minorHAnsi" w:hAnsi="Times New Roman" w:cs="Times New Roman"/>
      <w:lang w:eastAsia="en-US"/>
    </w:rPr>
  </w:style>
  <w:style w:type="character" w:customStyle="1" w:styleId="ab">
    <w:name w:val="Текст сноски Знак"/>
    <w:basedOn w:val="a0"/>
    <w:link w:val="aa"/>
    <w:semiHidden/>
    <w:rsid w:val="002B74C3"/>
    <w:rPr>
      <w:rFonts w:ascii="Times New Roman" w:eastAsiaTheme="minorHAnsi" w:hAnsi="Times New Roman" w:cs="Times New Roman"/>
      <w:lang w:eastAsia="en-US"/>
    </w:rPr>
  </w:style>
  <w:style w:type="character" w:styleId="ac">
    <w:name w:val="footnote reference"/>
    <w:basedOn w:val="a0"/>
    <w:semiHidden/>
    <w:unhideWhenUsed/>
    <w:rsid w:val="002B74C3"/>
    <w:rPr>
      <w:vertAlign w:val="superscript"/>
    </w:rPr>
  </w:style>
  <w:style w:type="table" w:customStyle="1" w:styleId="-211">
    <w:name w:val="Таблица-сетка 2 — акцент 11"/>
    <w:basedOn w:val="a1"/>
    <w:uiPriority w:val="47"/>
    <w:rsid w:val="002B74C3"/>
    <w:rPr>
      <w:rFonts w:ascii="Times New Roman" w:eastAsia="Times New Roman" w:hAnsi="Times New Roman" w:cs="Times New Roman"/>
      <w:lang w:val="ru-RU" w:eastAsia="en-US"/>
    </w:rPr>
    <w:tblPr>
      <w:tblStyleRowBandSize w:val="1"/>
      <w:tblStyleColBandSize w:val="1"/>
      <w:tblInd w:w="0" w:type="nil"/>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style>
  <w:style w:type="character" w:customStyle="1" w:styleId="70">
    <w:name w:val="Заголовок 7 Знак"/>
    <w:basedOn w:val="a0"/>
    <w:link w:val="7"/>
    <w:semiHidden/>
    <w:rsid w:val="00152AB7"/>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semiHidden/>
    <w:rsid w:val="00152AB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semiHidden/>
    <w:rsid w:val="00152AB7"/>
    <w:rPr>
      <w:rFonts w:asciiTheme="majorHAnsi" w:eastAsiaTheme="majorEastAsia" w:hAnsiTheme="majorHAnsi" w:cstheme="majorBidi"/>
      <w:i/>
      <w:iCs/>
      <w:color w:val="272727" w:themeColor="text1" w:themeTint="D8"/>
      <w:sz w:val="21"/>
      <w:szCs w:val="21"/>
    </w:rPr>
  </w:style>
  <w:style w:type="character" w:customStyle="1" w:styleId="10">
    <w:name w:val="Заголовок 1 Знак"/>
    <w:basedOn w:val="a0"/>
    <w:link w:val="1"/>
    <w:rsid w:val="00152AB7"/>
    <w:rPr>
      <w:b/>
      <w:sz w:val="48"/>
      <w:szCs w:val="48"/>
    </w:rPr>
  </w:style>
  <w:style w:type="character" w:customStyle="1" w:styleId="30">
    <w:name w:val="Заголовок 3 Знак"/>
    <w:basedOn w:val="a0"/>
    <w:link w:val="3"/>
    <w:semiHidden/>
    <w:rsid w:val="00152AB7"/>
    <w:rPr>
      <w:b/>
      <w:sz w:val="28"/>
      <w:szCs w:val="28"/>
    </w:rPr>
  </w:style>
  <w:style w:type="character" w:customStyle="1" w:styleId="40">
    <w:name w:val="Заголовок 4 Знак"/>
    <w:basedOn w:val="a0"/>
    <w:link w:val="4"/>
    <w:rsid w:val="00152AB7"/>
    <w:rPr>
      <w:b/>
      <w:sz w:val="24"/>
      <w:szCs w:val="24"/>
    </w:rPr>
  </w:style>
  <w:style w:type="character" w:customStyle="1" w:styleId="50">
    <w:name w:val="Заголовок 5 Знак"/>
    <w:basedOn w:val="a0"/>
    <w:link w:val="5"/>
    <w:semiHidden/>
    <w:rsid w:val="00152AB7"/>
    <w:rPr>
      <w:b/>
      <w:sz w:val="22"/>
      <w:szCs w:val="22"/>
    </w:rPr>
  </w:style>
  <w:style w:type="character" w:customStyle="1" w:styleId="60">
    <w:name w:val="Заголовок 6 Знак"/>
    <w:basedOn w:val="a0"/>
    <w:link w:val="6"/>
    <w:semiHidden/>
    <w:rsid w:val="00152AB7"/>
    <w:rPr>
      <w:b/>
    </w:rPr>
  </w:style>
  <w:style w:type="paragraph" w:customStyle="1" w:styleId="msonormal0">
    <w:name w:val="msonormal"/>
    <w:basedOn w:val="a"/>
    <w:rsid w:val="00152AB7"/>
    <w:pPr>
      <w:spacing w:before="100" w:beforeAutospacing="1" w:after="100" w:afterAutospacing="1"/>
    </w:pPr>
    <w:rPr>
      <w:rFonts w:ascii="Times New Roman" w:eastAsia="Times New Roman" w:hAnsi="Times New Roman" w:cs="Times New Roman"/>
      <w:sz w:val="24"/>
      <w:szCs w:val="24"/>
      <w:lang w:val="ru-RU"/>
    </w:rPr>
  </w:style>
  <w:style w:type="paragraph" w:styleId="ad">
    <w:name w:val="footer"/>
    <w:basedOn w:val="a"/>
    <w:link w:val="ae"/>
    <w:semiHidden/>
    <w:unhideWhenUsed/>
    <w:rsid w:val="00152AB7"/>
    <w:pPr>
      <w:tabs>
        <w:tab w:val="center" w:pos="4819"/>
        <w:tab w:val="right" w:pos="9639"/>
      </w:tabs>
    </w:pPr>
    <w:rPr>
      <w:rFonts w:ascii="Times New Roman" w:eastAsia="Times New Roman" w:hAnsi="Times New Roman" w:cs="Times New Roman"/>
      <w:sz w:val="28"/>
    </w:rPr>
  </w:style>
  <w:style w:type="character" w:customStyle="1" w:styleId="ae">
    <w:name w:val="Нижний колонтитул Знак"/>
    <w:basedOn w:val="a0"/>
    <w:link w:val="ad"/>
    <w:semiHidden/>
    <w:rsid w:val="00152AB7"/>
    <w:rPr>
      <w:rFonts w:ascii="Times New Roman" w:eastAsia="Times New Roman" w:hAnsi="Times New Roman" w:cs="Times New Roman"/>
      <w:sz w:val="28"/>
    </w:rPr>
  </w:style>
  <w:style w:type="paragraph" w:styleId="af">
    <w:name w:val="Body Text Indent"/>
    <w:basedOn w:val="a"/>
    <w:link w:val="af0"/>
    <w:semiHidden/>
    <w:unhideWhenUsed/>
    <w:rsid w:val="00152AB7"/>
    <w:pPr>
      <w:ind w:left="720"/>
      <w:jc w:val="both"/>
    </w:pPr>
    <w:rPr>
      <w:rFonts w:ascii="Times New Roman" w:eastAsia="Times New Roman" w:hAnsi="Times New Roman" w:cs="Times New Roman"/>
      <w:b/>
      <w:sz w:val="28"/>
    </w:rPr>
  </w:style>
  <w:style w:type="character" w:customStyle="1" w:styleId="af0">
    <w:name w:val="Основной текст с отступом Знак"/>
    <w:basedOn w:val="a0"/>
    <w:link w:val="af"/>
    <w:semiHidden/>
    <w:rsid w:val="00152AB7"/>
    <w:rPr>
      <w:rFonts w:ascii="Times New Roman" w:eastAsia="Times New Roman" w:hAnsi="Times New Roman" w:cs="Times New Roman"/>
      <w:b/>
      <w:sz w:val="28"/>
    </w:rPr>
  </w:style>
  <w:style w:type="paragraph" w:styleId="20">
    <w:name w:val="Body Text Indent 2"/>
    <w:basedOn w:val="a"/>
    <w:link w:val="21"/>
    <w:semiHidden/>
    <w:unhideWhenUsed/>
    <w:rsid w:val="00152AB7"/>
    <w:pPr>
      <w:ind w:left="795"/>
    </w:pPr>
    <w:rPr>
      <w:rFonts w:ascii="Times New Roman" w:eastAsia="Times New Roman" w:hAnsi="Times New Roman" w:cs="Times New Roman"/>
      <w:b/>
      <w:sz w:val="28"/>
    </w:rPr>
  </w:style>
  <w:style w:type="character" w:customStyle="1" w:styleId="21">
    <w:name w:val="Основной текст с отступом 2 Знак"/>
    <w:basedOn w:val="a0"/>
    <w:link w:val="20"/>
    <w:semiHidden/>
    <w:rsid w:val="00152AB7"/>
    <w:rPr>
      <w:rFonts w:ascii="Times New Roman" w:eastAsia="Times New Roman" w:hAnsi="Times New Roman" w:cs="Times New Roman"/>
      <w:b/>
      <w:sz w:val="28"/>
    </w:rPr>
  </w:style>
  <w:style w:type="table" w:styleId="af1">
    <w:name w:val="Table Grid"/>
    <w:basedOn w:val="a1"/>
    <w:rsid w:val="00152AB7"/>
    <w:rPr>
      <w:rFonts w:ascii="Times New Roman" w:eastAsia="Times New Roman" w:hAnsi="Times New Roman"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3C094E"/>
  </w:style>
  <w:style w:type="paragraph" w:styleId="af3">
    <w:name w:val="List Paragraph"/>
    <w:basedOn w:val="a"/>
    <w:uiPriority w:val="34"/>
    <w:qFormat/>
    <w:rsid w:val="00385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813402">
      <w:bodyDiv w:val="1"/>
      <w:marLeft w:val="0"/>
      <w:marRight w:val="0"/>
      <w:marTop w:val="0"/>
      <w:marBottom w:val="0"/>
      <w:divBdr>
        <w:top w:val="none" w:sz="0" w:space="0" w:color="auto"/>
        <w:left w:val="none" w:sz="0" w:space="0" w:color="auto"/>
        <w:bottom w:val="none" w:sz="0" w:space="0" w:color="auto"/>
        <w:right w:val="none" w:sz="0" w:space="0" w:color="auto"/>
      </w:divBdr>
    </w:div>
    <w:div w:id="793598032">
      <w:bodyDiv w:val="1"/>
      <w:marLeft w:val="0"/>
      <w:marRight w:val="0"/>
      <w:marTop w:val="0"/>
      <w:marBottom w:val="0"/>
      <w:divBdr>
        <w:top w:val="none" w:sz="0" w:space="0" w:color="auto"/>
        <w:left w:val="none" w:sz="0" w:space="0" w:color="auto"/>
        <w:bottom w:val="none" w:sz="0" w:space="0" w:color="auto"/>
        <w:right w:val="none" w:sz="0" w:space="0" w:color="auto"/>
      </w:divBdr>
    </w:div>
    <w:div w:id="992954625">
      <w:bodyDiv w:val="1"/>
      <w:marLeft w:val="0"/>
      <w:marRight w:val="0"/>
      <w:marTop w:val="0"/>
      <w:marBottom w:val="0"/>
      <w:divBdr>
        <w:top w:val="none" w:sz="0" w:space="0" w:color="auto"/>
        <w:left w:val="none" w:sz="0" w:space="0" w:color="auto"/>
        <w:bottom w:val="none" w:sz="0" w:space="0" w:color="auto"/>
        <w:right w:val="none" w:sz="0" w:space="0" w:color="auto"/>
      </w:divBdr>
    </w:div>
    <w:div w:id="1008947906">
      <w:bodyDiv w:val="1"/>
      <w:marLeft w:val="0"/>
      <w:marRight w:val="0"/>
      <w:marTop w:val="0"/>
      <w:marBottom w:val="0"/>
      <w:divBdr>
        <w:top w:val="none" w:sz="0" w:space="0" w:color="auto"/>
        <w:left w:val="none" w:sz="0" w:space="0" w:color="auto"/>
        <w:bottom w:val="none" w:sz="0" w:space="0" w:color="auto"/>
        <w:right w:val="none" w:sz="0" w:space="0" w:color="auto"/>
      </w:divBdr>
    </w:div>
    <w:div w:id="1028407430">
      <w:bodyDiv w:val="1"/>
      <w:marLeft w:val="0"/>
      <w:marRight w:val="0"/>
      <w:marTop w:val="0"/>
      <w:marBottom w:val="0"/>
      <w:divBdr>
        <w:top w:val="none" w:sz="0" w:space="0" w:color="auto"/>
        <w:left w:val="none" w:sz="0" w:space="0" w:color="auto"/>
        <w:bottom w:val="none" w:sz="0" w:space="0" w:color="auto"/>
        <w:right w:val="none" w:sz="0" w:space="0" w:color="auto"/>
      </w:divBdr>
    </w:div>
    <w:div w:id="1049838877">
      <w:bodyDiv w:val="1"/>
      <w:marLeft w:val="0"/>
      <w:marRight w:val="0"/>
      <w:marTop w:val="0"/>
      <w:marBottom w:val="0"/>
      <w:divBdr>
        <w:top w:val="none" w:sz="0" w:space="0" w:color="auto"/>
        <w:left w:val="none" w:sz="0" w:space="0" w:color="auto"/>
        <w:bottom w:val="none" w:sz="0" w:space="0" w:color="auto"/>
        <w:right w:val="none" w:sz="0" w:space="0" w:color="auto"/>
      </w:divBdr>
    </w:div>
    <w:div w:id="1312517040">
      <w:bodyDiv w:val="1"/>
      <w:marLeft w:val="0"/>
      <w:marRight w:val="0"/>
      <w:marTop w:val="0"/>
      <w:marBottom w:val="0"/>
      <w:divBdr>
        <w:top w:val="none" w:sz="0" w:space="0" w:color="auto"/>
        <w:left w:val="none" w:sz="0" w:space="0" w:color="auto"/>
        <w:bottom w:val="none" w:sz="0" w:space="0" w:color="auto"/>
        <w:right w:val="none" w:sz="0" w:space="0" w:color="auto"/>
      </w:divBdr>
    </w:div>
    <w:div w:id="1454324479">
      <w:bodyDiv w:val="1"/>
      <w:marLeft w:val="0"/>
      <w:marRight w:val="0"/>
      <w:marTop w:val="0"/>
      <w:marBottom w:val="0"/>
      <w:divBdr>
        <w:top w:val="none" w:sz="0" w:space="0" w:color="auto"/>
        <w:left w:val="none" w:sz="0" w:space="0" w:color="auto"/>
        <w:bottom w:val="none" w:sz="0" w:space="0" w:color="auto"/>
        <w:right w:val="none" w:sz="0" w:space="0" w:color="auto"/>
      </w:divBdr>
    </w:div>
    <w:div w:id="1934581247">
      <w:bodyDiv w:val="1"/>
      <w:marLeft w:val="0"/>
      <w:marRight w:val="0"/>
      <w:marTop w:val="0"/>
      <w:marBottom w:val="0"/>
      <w:divBdr>
        <w:top w:val="none" w:sz="0" w:space="0" w:color="auto"/>
        <w:left w:val="none" w:sz="0" w:space="0" w:color="auto"/>
        <w:bottom w:val="none" w:sz="0" w:space="0" w:color="auto"/>
        <w:right w:val="none" w:sz="0" w:space="0" w:color="auto"/>
      </w:divBdr>
    </w:div>
    <w:div w:id="2018147607">
      <w:bodyDiv w:val="1"/>
      <w:marLeft w:val="0"/>
      <w:marRight w:val="0"/>
      <w:marTop w:val="0"/>
      <w:marBottom w:val="0"/>
      <w:divBdr>
        <w:top w:val="none" w:sz="0" w:space="0" w:color="auto"/>
        <w:left w:val="none" w:sz="0" w:space="0" w:color="auto"/>
        <w:bottom w:val="none" w:sz="0" w:space="0" w:color="auto"/>
        <w:right w:val="none" w:sz="0" w:space="0" w:color="auto"/>
      </w:divBdr>
    </w:div>
    <w:div w:id="2031106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plWYltlMuv10j7ZUpP9+XHHfHQ==">AMUW2mVVXC+t7bY97oMrBLoAlhUUR21vmIwGkkevrCMABiJzhL8p1Xj6Rd1WyKQtqUgnpj7Y6+cKC/E9FRe583Zay28ZD4QpvSjhuSn0aWoElnJUWqlUvVqVt1eQxWgJlDYFbiy6HlZe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5116</Words>
  <Characters>2917</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dc:creator>
  <cp:lastModifiedBy>Користувач Windows</cp:lastModifiedBy>
  <cp:revision>5</cp:revision>
  <dcterms:created xsi:type="dcterms:W3CDTF">2023-03-08T06:53:00Z</dcterms:created>
  <dcterms:modified xsi:type="dcterms:W3CDTF">2024-03-11T12:39:00Z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2021-03-15T22:00:00Z</vt:filetime>
  </property>
  <property fmtid="{D5CDD505-2E9C-101B-9397-08002B2CF9AE}" pid="3" name="Creator">
    <vt:lpwstr>Microsoft® Word 2016</vt:lpwstr>
  </property>
  <property fmtid="{D5CDD505-2E9C-101B-9397-08002B2CF9AE}" pid="4" name="LastSaved">
    <vt:filetime>2021-11-08T22:00:00Z</vt:filetime>
  </property>
</Properties>
</file>