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2F28" w14:textId="77777777" w:rsidR="007C5BCD" w:rsidRDefault="007C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5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7C5BCD" w14:paraId="44842F2D" w14:textId="77777777">
        <w:tc>
          <w:tcPr>
            <w:tcW w:w="9747" w:type="dxa"/>
          </w:tcPr>
          <w:p w14:paraId="44842F2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МІНІСТЕРСТВО ОСВІТИ І НАУКИ УКРАЇНИ</w:t>
            </w:r>
          </w:p>
          <w:p w14:paraId="44842F2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ЛУЦЬКИЙ НАЦІОНАЛЬНИЙ ТЕХНІЧНИЙ УНІВЕРСИТЕТ</w:t>
            </w:r>
          </w:p>
          <w:p w14:paraId="44842F2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ВІДОКРЕМЛЕНИЙ СТРУКТУРНИЙ ПІДРОЗДІЛ </w:t>
            </w:r>
          </w:p>
          <w:p w14:paraId="44842F2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«ТЕХНІЧНИЙ ФАХОВИЙ КОЛЕДЖ ЛУЦЬКОГО НАЦІОНАЛЬНОГО ТЕХНІЧНОГО УНІВЕРСИТЕТУ»</w:t>
            </w:r>
          </w:p>
        </w:tc>
      </w:tr>
    </w:tbl>
    <w:p w14:paraId="44842F2E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14:paraId="44842F2F" w14:textId="77777777" w:rsidR="007C5BCD" w:rsidRDefault="007C5B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tbl>
      <w:tblPr>
        <w:tblStyle w:val="affff6"/>
        <w:tblW w:w="1044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739"/>
        <w:gridCol w:w="4706"/>
      </w:tblGrid>
      <w:tr w:rsidR="00EB13F0" w:rsidRPr="00EB13F0" w14:paraId="44842F3E" w14:textId="77777777">
        <w:trPr>
          <w:trHeight w:val="2363"/>
        </w:trPr>
        <w:tc>
          <w:tcPr>
            <w:tcW w:w="5739" w:type="dxa"/>
          </w:tcPr>
          <w:p w14:paraId="44842F30" w14:textId="77777777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</w:pPr>
            <w:r w:rsidRPr="00EB13F0">
              <w:rPr>
                <w:b/>
                <w:sz w:val="28"/>
                <w:szCs w:val="28"/>
              </w:rPr>
              <w:t>ПОГОДЖУЮ</w:t>
            </w:r>
          </w:p>
          <w:p w14:paraId="44842F31" w14:textId="77777777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  <w:r w:rsidRPr="00EB13F0">
              <w:rPr>
                <w:sz w:val="28"/>
                <w:szCs w:val="28"/>
              </w:rPr>
              <w:t xml:space="preserve">Директор </w:t>
            </w:r>
          </w:p>
          <w:p w14:paraId="44842F32" w14:textId="77777777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EB13F0">
              <w:rPr>
                <w:sz w:val="28"/>
                <w:szCs w:val="28"/>
              </w:rPr>
              <w:t xml:space="preserve">Відокремленого структурного підрозділу </w:t>
            </w:r>
          </w:p>
          <w:p w14:paraId="44842F33" w14:textId="77777777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</w:pPr>
            <w:r w:rsidRPr="00EB13F0">
              <w:rPr>
                <w:sz w:val="28"/>
                <w:szCs w:val="28"/>
              </w:rPr>
              <w:t>«Технічний фаховий коледж Луцького національного технічного університету»</w:t>
            </w:r>
          </w:p>
          <w:p w14:paraId="44842F34" w14:textId="77777777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  <w:r w:rsidRPr="00EB13F0">
              <w:rPr>
                <w:sz w:val="28"/>
                <w:szCs w:val="28"/>
              </w:rPr>
              <w:t>кандидат технічних наук, доцент</w:t>
            </w:r>
          </w:p>
          <w:p w14:paraId="44842F35" w14:textId="77777777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</w:pPr>
            <w:r w:rsidRPr="00EB13F0">
              <w:rPr>
                <w:sz w:val="28"/>
                <w:szCs w:val="28"/>
              </w:rPr>
              <w:t>_______________ Олег ГЕРАСИМЧУК</w:t>
            </w:r>
          </w:p>
          <w:p w14:paraId="44842F36" w14:textId="6FFE8546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</w:pPr>
            <w:r w:rsidRPr="00EB13F0">
              <w:rPr>
                <w:sz w:val="28"/>
                <w:szCs w:val="28"/>
              </w:rPr>
              <w:t>«</w:t>
            </w:r>
            <w:r w:rsidR="00EB13F0" w:rsidRPr="00EB13F0">
              <w:rPr>
                <w:sz w:val="28"/>
                <w:szCs w:val="28"/>
                <w:lang w:val="en-US"/>
              </w:rPr>
              <w:t xml:space="preserve">      </w:t>
            </w:r>
            <w:r w:rsidRPr="00EB13F0">
              <w:rPr>
                <w:sz w:val="28"/>
                <w:szCs w:val="28"/>
              </w:rPr>
              <w:t>»</w:t>
            </w:r>
            <w:r w:rsidR="00A72AF6" w:rsidRPr="00EB13F0">
              <w:rPr>
                <w:sz w:val="28"/>
                <w:szCs w:val="28"/>
                <w:lang w:val="en-US"/>
              </w:rPr>
              <w:t xml:space="preserve"> </w:t>
            </w:r>
            <w:r w:rsidR="00EB13F0" w:rsidRPr="00EB13F0">
              <w:rPr>
                <w:sz w:val="28"/>
                <w:szCs w:val="28"/>
                <w:lang w:val="en-US"/>
              </w:rPr>
              <w:t xml:space="preserve">            </w:t>
            </w:r>
            <w:r w:rsidRPr="00EB13F0">
              <w:rPr>
                <w:sz w:val="28"/>
                <w:szCs w:val="28"/>
              </w:rPr>
              <w:t xml:space="preserve"> 202</w:t>
            </w:r>
            <w:r w:rsidR="004A5D83" w:rsidRPr="00EB13F0">
              <w:rPr>
                <w:sz w:val="28"/>
                <w:szCs w:val="28"/>
                <w:lang w:val="en-US"/>
              </w:rPr>
              <w:t>5</w:t>
            </w:r>
            <w:r w:rsidRPr="00EB13F0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4706" w:type="dxa"/>
          </w:tcPr>
          <w:p w14:paraId="44842F37" w14:textId="77777777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</w:pPr>
            <w:r w:rsidRPr="00EB13F0">
              <w:rPr>
                <w:b/>
                <w:sz w:val="28"/>
                <w:szCs w:val="28"/>
              </w:rPr>
              <w:t>ЗАТВЕРДЖУЮ</w:t>
            </w:r>
          </w:p>
          <w:p w14:paraId="44842F38" w14:textId="77777777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  <w:r w:rsidRPr="00EB13F0">
              <w:rPr>
                <w:sz w:val="28"/>
                <w:szCs w:val="28"/>
              </w:rPr>
              <w:t xml:space="preserve">Ректор </w:t>
            </w:r>
          </w:p>
          <w:p w14:paraId="44842F39" w14:textId="77777777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</w:pPr>
            <w:r w:rsidRPr="00EB13F0">
              <w:rPr>
                <w:sz w:val="28"/>
                <w:szCs w:val="28"/>
              </w:rPr>
              <w:t>Луцького національного технічного університету</w:t>
            </w:r>
          </w:p>
          <w:p w14:paraId="44842F3A" w14:textId="77777777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</w:pPr>
            <w:r w:rsidRPr="00EB13F0">
              <w:rPr>
                <w:sz w:val="28"/>
                <w:szCs w:val="28"/>
              </w:rPr>
              <w:t>доктор економічних наук, професор</w:t>
            </w:r>
          </w:p>
          <w:p w14:paraId="44842F3B" w14:textId="77777777" w:rsidR="007C5BCD" w:rsidRPr="00EB13F0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  <w:p w14:paraId="44842F3C" w14:textId="77777777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</w:pPr>
            <w:r w:rsidRPr="00EB13F0">
              <w:rPr>
                <w:sz w:val="28"/>
                <w:szCs w:val="28"/>
              </w:rPr>
              <w:t>_______________ Ірина ВАХОВИЧ</w:t>
            </w:r>
          </w:p>
          <w:p w14:paraId="44842F3D" w14:textId="689C54C9" w:rsidR="007C5BCD" w:rsidRPr="00EB13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</w:pPr>
            <w:r w:rsidRPr="00EB13F0">
              <w:rPr>
                <w:sz w:val="28"/>
                <w:szCs w:val="28"/>
              </w:rPr>
              <w:t>«</w:t>
            </w:r>
            <w:r w:rsidR="00EB13F0" w:rsidRPr="00EB13F0">
              <w:rPr>
                <w:sz w:val="28"/>
                <w:szCs w:val="28"/>
                <w:lang w:val="en-US"/>
              </w:rPr>
              <w:t xml:space="preserve">       </w:t>
            </w:r>
            <w:r w:rsidRPr="00EB13F0">
              <w:rPr>
                <w:sz w:val="28"/>
                <w:szCs w:val="28"/>
              </w:rPr>
              <w:t xml:space="preserve">» </w:t>
            </w:r>
            <w:r w:rsidR="00EB13F0" w:rsidRPr="00EB13F0">
              <w:rPr>
                <w:sz w:val="28"/>
                <w:szCs w:val="28"/>
                <w:lang w:val="en-US"/>
              </w:rPr>
              <w:t xml:space="preserve">                     </w:t>
            </w:r>
            <w:r w:rsidRPr="00EB13F0">
              <w:rPr>
                <w:sz w:val="28"/>
                <w:szCs w:val="28"/>
              </w:rPr>
              <w:t>202</w:t>
            </w:r>
            <w:r w:rsidR="004A5D83" w:rsidRPr="00EB13F0">
              <w:rPr>
                <w:sz w:val="28"/>
                <w:szCs w:val="28"/>
                <w:lang w:val="en-US"/>
              </w:rPr>
              <w:t>5</w:t>
            </w:r>
            <w:r w:rsidRPr="00EB13F0">
              <w:rPr>
                <w:sz w:val="28"/>
                <w:szCs w:val="28"/>
              </w:rPr>
              <w:t xml:space="preserve"> р.</w:t>
            </w:r>
          </w:p>
        </w:tc>
      </w:tr>
    </w:tbl>
    <w:p w14:paraId="44842F3F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40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44842F42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ОСВІТНЬО-ПРОФЕСІЙНА ПРОГРАМА</w:t>
      </w:r>
    </w:p>
    <w:p w14:paraId="44842F43" w14:textId="301C8A0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«ІНФОРМАЦІЙНІ СИСТЕМИ ТА ТЕХНОЛОГІЇ»</w:t>
      </w:r>
      <w:r w:rsidR="001F5652">
        <w:rPr>
          <w:b/>
          <w:smallCaps/>
          <w:color w:val="000000"/>
          <w:sz w:val="32"/>
          <w:szCs w:val="32"/>
        </w:rPr>
        <w:t xml:space="preserve"> (ПРОЄКТ)</w:t>
      </w:r>
    </w:p>
    <w:p w14:paraId="44842F44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підготовки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 </w:t>
      </w:r>
    </w:p>
    <w:p w14:paraId="44842F46" w14:textId="48C7F145" w:rsidR="007C5BCD" w:rsidRDefault="00CF261E" w:rsidP="00A72A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освітньо-професійного ступеня фаховий молодший бакалавр</w:t>
      </w:r>
    </w:p>
    <w:p w14:paraId="44842F47" w14:textId="10504965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ГАЛУЗЬ ЗНАНЬ </w:t>
      </w:r>
      <w:r w:rsidR="00CC408F">
        <w:rPr>
          <w:color w:val="000000"/>
          <w:sz w:val="28"/>
          <w:szCs w:val="28"/>
          <w:u w:val="single"/>
          <w:lang w:val="en-US"/>
        </w:rPr>
        <w:t>F</w:t>
      </w:r>
      <w:r>
        <w:rPr>
          <w:color w:val="000000"/>
          <w:sz w:val="28"/>
          <w:szCs w:val="28"/>
          <w:u w:val="single"/>
        </w:rPr>
        <w:t xml:space="preserve"> ІНФОРМАЦІЙНІ ТЕХНОЛОГІЇ</w:t>
      </w:r>
    </w:p>
    <w:p w14:paraId="44842F48" w14:textId="78C5E7FA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СПЕЦІАЛЬНІСТЬ</w:t>
      </w:r>
      <w:r>
        <w:rPr>
          <w:b/>
          <w:color w:val="000000"/>
          <w:sz w:val="28"/>
          <w:szCs w:val="28"/>
        </w:rPr>
        <w:t xml:space="preserve"> </w:t>
      </w:r>
      <w:r w:rsidR="00CC408F">
        <w:rPr>
          <w:color w:val="000000"/>
          <w:sz w:val="28"/>
          <w:szCs w:val="28"/>
          <w:u w:val="single"/>
          <w:lang w:val="en-US"/>
        </w:rPr>
        <w:t>F</w:t>
      </w:r>
      <w:r w:rsidR="00CC408F" w:rsidRPr="0069070C">
        <w:rPr>
          <w:color w:val="000000"/>
          <w:sz w:val="28"/>
          <w:szCs w:val="28"/>
          <w:u w:val="single"/>
        </w:rPr>
        <w:t>6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smallCaps/>
          <w:color w:val="000000"/>
          <w:sz w:val="28"/>
          <w:szCs w:val="28"/>
          <w:u w:val="single"/>
        </w:rPr>
        <w:t xml:space="preserve">ІНФОРМАЦІЙНІ СИСТЕМИ </w:t>
      </w:r>
      <w:r w:rsidR="00CC408F">
        <w:rPr>
          <w:smallCaps/>
          <w:color w:val="000000"/>
          <w:sz w:val="28"/>
          <w:szCs w:val="28"/>
          <w:u w:val="single"/>
          <w:lang w:val="en-US"/>
        </w:rPr>
        <w:t>I</w:t>
      </w:r>
      <w:r>
        <w:rPr>
          <w:smallCaps/>
          <w:color w:val="000000"/>
          <w:sz w:val="28"/>
          <w:szCs w:val="28"/>
          <w:u w:val="single"/>
        </w:rPr>
        <w:t xml:space="preserve"> ТЕХНОЛОГІЇ</w:t>
      </w:r>
      <w:r>
        <w:rPr>
          <w:b/>
          <w:smallCaps/>
          <w:color w:val="000000"/>
          <w:sz w:val="28"/>
          <w:szCs w:val="28"/>
        </w:rPr>
        <w:t xml:space="preserve"> </w:t>
      </w:r>
    </w:p>
    <w:p w14:paraId="44842F49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КВАЛІФІКАЦІЯ </w:t>
      </w:r>
      <w:r>
        <w:rPr>
          <w:smallCaps/>
          <w:color w:val="000000"/>
          <w:sz w:val="28"/>
          <w:szCs w:val="28"/>
          <w:u w:val="single"/>
        </w:rPr>
        <w:t>ФАХОВИЙ МОЛОДШИЙ БАКАЛАВР З ІНФОРМАЦІЙНИХ СИСТЕМ ТА ТЕХНОЛОГІЙ</w:t>
      </w:r>
    </w:p>
    <w:p w14:paraId="44842F4A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7"/>
        <w:tblW w:w="100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62"/>
        <w:gridCol w:w="5080"/>
      </w:tblGrid>
      <w:tr w:rsidR="007C5BCD" w14:paraId="44842F54" w14:textId="77777777">
        <w:trPr>
          <w:trHeight w:val="470"/>
        </w:trPr>
        <w:tc>
          <w:tcPr>
            <w:tcW w:w="4962" w:type="dxa"/>
          </w:tcPr>
          <w:p w14:paraId="44842F4B" w14:textId="77777777" w:rsidR="007C5BCD" w:rsidRPr="002E2D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 w:rsidRPr="002E2DF0">
              <w:rPr>
                <w:b/>
                <w:color w:val="000000"/>
                <w:sz w:val="28"/>
                <w:szCs w:val="28"/>
              </w:rPr>
              <w:t xml:space="preserve">СХВАЛЕНО </w:t>
            </w:r>
          </w:p>
          <w:p w14:paraId="44842F4C" w14:textId="77777777" w:rsidR="007C5BCD" w:rsidRPr="002E2D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 w:rsidRPr="002E2DF0">
              <w:rPr>
                <w:color w:val="000000"/>
                <w:sz w:val="28"/>
                <w:szCs w:val="28"/>
              </w:rPr>
              <w:t>Педагогічною радою</w:t>
            </w:r>
            <w:r w:rsidRPr="002E2DF0">
              <w:rPr>
                <w:color w:val="000000"/>
              </w:rPr>
              <w:t xml:space="preserve"> </w:t>
            </w:r>
            <w:r w:rsidRPr="002E2DF0">
              <w:rPr>
                <w:color w:val="000000"/>
                <w:sz w:val="28"/>
                <w:szCs w:val="28"/>
              </w:rPr>
              <w:t>Відокремленого структурного підрозділу «Технічний фаховий коледж Луцького національного технічного університету»</w:t>
            </w:r>
            <w:r w:rsidRPr="002E2DF0">
              <w:rPr>
                <w:color w:val="000000"/>
                <w:sz w:val="28"/>
                <w:szCs w:val="28"/>
              </w:rPr>
              <w:br/>
            </w:r>
          </w:p>
          <w:p w14:paraId="44842F4D" w14:textId="0E8D9DD7" w:rsidR="007C5BCD" w:rsidRPr="002E2D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 w:rsidRPr="002E2DF0">
              <w:rPr>
                <w:color w:val="000000"/>
                <w:sz w:val="28"/>
                <w:szCs w:val="28"/>
              </w:rPr>
              <w:t xml:space="preserve">протокол </w:t>
            </w:r>
            <w:r w:rsidRPr="00595358">
              <w:rPr>
                <w:sz w:val="28"/>
                <w:szCs w:val="28"/>
              </w:rPr>
              <w:t>№</w:t>
            </w:r>
            <w:r w:rsidR="002E2DF0" w:rsidRPr="00595358">
              <w:rPr>
                <w:sz w:val="28"/>
                <w:szCs w:val="28"/>
              </w:rPr>
              <w:t xml:space="preserve"> «</w:t>
            </w:r>
            <w:r w:rsidR="00EB13F0" w:rsidRPr="00595358">
              <w:rPr>
                <w:sz w:val="28"/>
                <w:szCs w:val="28"/>
                <w:lang w:val="en-US"/>
              </w:rPr>
              <w:t xml:space="preserve">     </w:t>
            </w:r>
            <w:r w:rsidR="002E2DF0" w:rsidRPr="00595358">
              <w:rPr>
                <w:sz w:val="28"/>
                <w:szCs w:val="28"/>
              </w:rPr>
              <w:t>»</w:t>
            </w:r>
            <w:r w:rsidRPr="00595358">
              <w:rPr>
                <w:sz w:val="28"/>
                <w:szCs w:val="28"/>
              </w:rPr>
              <w:t xml:space="preserve"> від </w:t>
            </w:r>
            <w:r w:rsidR="00EB13F0">
              <w:rPr>
                <w:color w:val="FF0000"/>
                <w:sz w:val="28"/>
                <w:szCs w:val="28"/>
                <w:lang w:val="en-US"/>
              </w:rPr>
              <w:t xml:space="preserve">             </w:t>
            </w:r>
            <w:r w:rsidRPr="00510932">
              <w:rPr>
                <w:color w:val="FF0000"/>
                <w:sz w:val="28"/>
                <w:szCs w:val="28"/>
              </w:rPr>
              <w:t xml:space="preserve"> </w:t>
            </w:r>
            <w:r w:rsidRPr="002E2DF0">
              <w:rPr>
                <w:color w:val="000000"/>
                <w:sz w:val="28"/>
                <w:szCs w:val="28"/>
              </w:rPr>
              <w:t>202</w:t>
            </w:r>
            <w:r w:rsidR="00510932">
              <w:rPr>
                <w:color w:val="000000"/>
                <w:sz w:val="28"/>
                <w:szCs w:val="28"/>
                <w:lang w:val="en-US"/>
              </w:rPr>
              <w:t>5</w:t>
            </w:r>
            <w:r w:rsidRPr="002E2DF0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5080" w:type="dxa"/>
          </w:tcPr>
          <w:p w14:paraId="44842F4E" w14:textId="77777777" w:rsidR="007C5BCD" w:rsidRPr="002E2DF0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E2DF0">
              <w:rPr>
                <w:b/>
                <w:color w:val="000000"/>
                <w:sz w:val="28"/>
                <w:szCs w:val="28"/>
              </w:rPr>
              <w:t>ЗАТВЕРДЖЕНО</w:t>
            </w:r>
          </w:p>
          <w:p w14:paraId="54CAAFFC" w14:textId="77777777" w:rsidR="00A72AF6" w:rsidRPr="002E2DF0" w:rsidRDefault="00CF261E" w:rsidP="00A7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2E2DF0">
              <w:rPr>
                <w:color w:val="000000"/>
                <w:sz w:val="28"/>
                <w:szCs w:val="28"/>
              </w:rPr>
              <w:t>Вченою радою</w:t>
            </w:r>
            <w:r w:rsidRPr="002E2DF0">
              <w:rPr>
                <w:color w:val="000000"/>
              </w:rPr>
              <w:t xml:space="preserve"> </w:t>
            </w:r>
            <w:r w:rsidRPr="002E2DF0">
              <w:rPr>
                <w:color w:val="000000"/>
                <w:sz w:val="28"/>
                <w:szCs w:val="28"/>
              </w:rPr>
              <w:t xml:space="preserve">Луцького </w:t>
            </w:r>
          </w:p>
          <w:p w14:paraId="4A61D243" w14:textId="77777777" w:rsidR="00A72AF6" w:rsidRPr="002E2DF0" w:rsidRDefault="00CF261E" w:rsidP="00A7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2E2DF0">
              <w:rPr>
                <w:color w:val="000000"/>
                <w:sz w:val="28"/>
                <w:szCs w:val="28"/>
              </w:rPr>
              <w:t xml:space="preserve">національного технічного </w:t>
            </w:r>
          </w:p>
          <w:p w14:paraId="44842F50" w14:textId="7ECE4609" w:rsidR="007C5BCD" w:rsidRPr="002E2DF0" w:rsidRDefault="00CF261E" w:rsidP="00A7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2E2DF0">
              <w:rPr>
                <w:color w:val="000000"/>
                <w:sz w:val="28"/>
                <w:szCs w:val="28"/>
              </w:rPr>
              <w:t>університету</w:t>
            </w:r>
          </w:p>
          <w:p w14:paraId="4347B47E" w14:textId="2719F016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E2DF0">
              <w:rPr>
                <w:color w:val="000000"/>
                <w:sz w:val="28"/>
                <w:szCs w:val="28"/>
              </w:rPr>
              <w:t>протокол №</w:t>
            </w:r>
            <w:r w:rsidRPr="00595358">
              <w:rPr>
                <w:sz w:val="28"/>
                <w:szCs w:val="28"/>
              </w:rPr>
              <w:t xml:space="preserve"> </w:t>
            </w:r>
            <w:r w:rsidR="00EB13F0" w:rsidRPr="00595358">
              <w:rPr>
                <w:sz w:val="28"/>
                <w:szCs w:val="28"/>
                <w:lang w:val="en-US"/>
              </w:rPr>
              <w:t xml:space="preserve">     </w:t>
            </w:r>
            <w:r w:rsidRPr="00595358">
              <w:rPr>
                <w:sz w:val="28"/>
                <w:szCs w:val="28"/>
              </w:rPr>
              <w:t xml:space="preserve"> від </w:t>
            </w:r>
            <w:r w:rsidR="002E2DF0" w:rsidRPr="00595358">
              <w:rPr>
                <w:sz w:val="28"/>
                <w:szCs w:val="28"/>
              </w:rPr>
              <w:t>«</w:t>
            </w:r>
            <w:r w:rsidR="00EB13F0" w:rsidRPr="00595358">
              <w:rPr>
                <w:sz w:val="28"/>
                <w:szCs w:val="28"/>
                <w:lang w:val="en-US"/>
              </w:rPr>
              <w:t xml:space="preserve">      </w:t>
            </w:r>
            <w:r w:rsidR="002E2DF0" w:rsidRPr="00595358">
              <w:rPr>
                <w:sz w:val="28"/>
                <w:szCs w:val="28"/>
              </w:rPr>
              <w:t>»</w:t>
            </w:r>
            <w:r w:rsidRPr="00595358">
              <w:rPr>
                <w:sz w:val="28"/>
                <w:szCs w:val="28"/>
              </w:rPr>
              <w:t xml:space="preserve"> </w:t>
            </w:r>
            <w:r w:rsidR="00EB13F0" w:rsidRPr="00595358">
              <w:rPr>
                <w:sz w:val="28"/>
                <w:szCs w:val="28"/>
                <w:lang w:val="en-US"/>
              </w:rPr>
              <w:t xml:space="preserve">        </w:t>
            </w:r>
            <w:r w:rsidR="00EB13F0">
              <w:rPr>
                <w:color w:val="FF0000"/>
                <w:sz w:val="28"/>
                <w:szCs w:val="28"/>
                <w:lang w:val="en-US"/>
              </w:rPr>
              <w:t xml:space="preserve">   </w:t>
            </w:r>
            <w:r w:rsidRPr="00510932">
              <w:rPr>
                <w:color w:val="FF0000"/>
                <w:sz w:val="28"/>
                <w:szCs w:val="28"/>
              </w:rPr>
              <w:t xml:space="preserve"> </w:t>
            </w:r>
            <w:r w:rsidRPr="002E2DF0">
              <w:rPr>
                <w:color w:val="000000"/>
                <w:sz w:val="28"/>
                <w:szCs w:val="28"/>
              </w:rPr>
              <w:t>202</w:t>
            </w:r>
            <w:r w:rsidR="00510932" w:rsidRPr="0069070C">
              <w:rPr>
                <w:color w:val="000000"/>
                <w:sz w:val="28"/>
                <w:szCs w:val="28"/>
                <w:lang w:val="ru-RU"/>
              </w:rPr>
              <w:t>5</w:t>
            </w:r>
            <w:r w:rsidRPr="002E2DF0">
              <w:rPr>
                <w:color w:val="000000"/>
                <w:sz w:val="28"/>
                <w:szCs w:val="28"/>
              </w:rPr>
              <w:t xml:space="preserve"> р.</w:t>
            </w:r>
          </w:p>
          <w:p w14:paraId="395BAA31" w14:textId="77777777" w:rsidR="0069070C" w:rsidRDefault="0069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0C9CF464" w14:textId="77777777" w:rsidR="0069070C" w:rsidRPr="0069070C" w:rsidRDefault="0069070C" w:rsidP="0069070C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uk-UA"/>
              </w:rPr>
            </w:pPr>
            <w:r w:rsidRPr="0069070C">
              <w:rPr>
                <w:position w:val="0"/>
                <w:sz w:val="28"/>
                <w:szCs w:val="28"/>
                <w:lang w:eastAsia="uk-UA"/>
              </w:rPr>
              <w:t>Вводиться в дію з «1» вересня 2025 р.</w:t>
            </w:r>
          </w:p>
          <w:p w14:paraId="7C586AF4" w14:textId="77777777" w:rsidR="0069070C" w:rsidRPr="0069070C" w:rsidRDefault="0069070C" w:rsidP="0069070C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uk-UA"/>
              </w:rPr>
            </w:pPr>
            <w:r w:rsidRPr="0069070C">
              <w:rPr>
                <w:position w:val="0"/>
                <w:sz w:val="28"/>
                <w:szCs w:val="28"/>
                <w:lang w:eastAsia="uk-UA"/>
              </w:rPr>
              <w:t>Наказ № __ від «____»  _______ 2025 р.</w:t>
            </w:r>
          </w:p>
          <w:p w14:paraId="44842F53" w14:textId="670C0F8B" w:rsidR="0069070C" w:rsidRPr="002E2DF0" w:rsidRDefault="0069070C" w:rsidP="0069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 w:rsidRPr="0069070C">
              <w:rPr>
                <w:position w:val="0"/>
                <w:sz w:val="28"/>
                <w:szCs w:val="28"/>
                <w:lang w:eastAsia="uk-UA"/>
              </w:rPr>
              <w:t>Директор ТФК ЛНТУ</w:t>
            </w:r>
            <w:r w:rsidRPr="0069070C">
              <w:rPr>
                <w:position w:val="0"/>
                <w:sz w:val="28"/>
                <w:szCs w:val="28"/>
                <w:lang w:eastAsia="uk-UA"/>
              </w:rPr>
              <w:br/>
            </w:r>
            <w:r w:rsidRPr="0069070C">
              <w:rPr>
                <w:position w:val="0"/>
                <w:sz w:val="28"/>
                <w:szCs w:val="28"/>
                <w:u w:val="single"/>
                <w:lang w:eastAsia="uk-UA"/>
              </w:rPr>
              <w:t>________________</w:t>
            </w:r>
            <w:r w:rsidRPr="0069070C">
              <w:rPr>
                <w:position w:val="0"/>
                <w:sz w:val="28"/>
                <w:szCs w:val="28"/>
                <w:lang w:eastAsia="uk-UA"/>
              </w:rPr>
              <w:t>Олег ГЕРАСИМЧУК</w:t>
            </w:r>
          </w:p>
        </w:tc>
      </w:tr>
    </w:tbl>
    <w:p w14:paraId="44842F55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4842F56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4842F57" w14:textId="42D6C345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Луцьк  202</w:t>
      </w:r>
      <w:r w:rsidR="00510932" w:rsidRPr="0069070C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р.</w:t>
      </w:r>
      <w:r>
        <w:br w:type="page"/>
      </w:r>
      <w:r>
        <w:rPr>
          <w:b/>
          <w:color w:val="000000"/>
          <w:sz w:val="28"/>
          <w:szCs w:val="28"/>
        </w:rPr>
        <w:lastRenderedPageBreak/>
        <w:t>ЛИСТ ПОГОДЖЕННЯ</w:t>
      </w:r>
    </w:p>
    <w:p w14:paraId="44842F58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освітньо-професійної програми</w:t>
      </w:r>
    </w:p>
    <w:p w14:paraId="44842F59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mallCaps/>
          <w:color w:val="000000"/>
          <w:sz w:val="28"/>
          <w:szCs w:val="28"/>
        </w:rPr>
        <w:t>ІНФОРМАЦІЙНІ СИСТЕМИ ТА ТЕХНОЛОГІЇ</w:t>
      </w:r>
      <w:r>
        <w:rPr>
          <w:color w:val="000000"/>
          <w:sz w:val="28"/>
          <w:szCs w:val="28"/>
        </w:rPr>
        <w:t>»</w:t>
      </w:r>
    </w:p>
    <w:p w14:paraId="44842F5A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Освітньо-професійний </w:t>
      </w:r>
      <w:r>
        <w:rPr>
          <w:b/>
          <w:sz w:val="28"/>
          <w:szCs w:val="28"/>
        </w:rPr>
        <w:t>ступінь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фаховий молодший бакалавр</w:t>
      </w:r>
    </w:p>
    <w:p w14:paraId="44842F5B" w14:textId="69674101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Галузь знань</w:t>
      </w:r>
      <w:r>
        <w:rPr>
          <w:color w:val="000000"/>
          <w:sz w:val="28"/>
          <w:szCs w:val="28"/>
        </w:rPr>
        <w:t xml:space="preserve"> – </w:t>
      </w:r>
      <w:r w:rsidR="00FE1A92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Інформаційні технології</w:t>
      </w:r>
    </w:p>
    <w:p w14:paraId="44842F5C" w14:textId="3C8A2960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Спеціальність</w:t>
      </w:r>
      <w:r>
        <w:rPr>
          <w:color w:val="000000"/>
          <w:sz w:val="28"/>
          <w:szCs w:val="28"/>
        </w:rPr>
        <w:t xml:space="preserve"> – </w:t>
      </w:r>
      <w:r w:rsidR="00FE1A92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6 Інформаційні системи </w:t>
      </w:r>
      <w:proofErr w:type="spellStart"/>
      <w:r w:rsidR="00846454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технології</w:t>
      </w:r>
    </w:p>
    <w:p w14:paraId="44842F5D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Кваліфікація</w:t>
      </w:r>
      <w:r>
        <w:rPr>
          <w:color w:val="000000"/>
          <w:sz w:val="28"/>
          <w:szCs w:val="28"/>
        </w:rPr>
        <w:t xml:space="preserve"> – фаховий молодший бакалавр з інформаційних систем та технологій</w:t>
      </w:r>
    </w:p>
    <w:p w14:paraId="44842F5E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842F5F" w14:textId="1D33C3E5" w:rsidR="007C5BCD" w:rsidRDefault="00CF261E" w:rsidP="00825F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Освітньо-професійна програма розглянута на засіданні циклової комісії </w:t>
      </w:r>
      <w:r w:rsidR="001E4FD3">
        <w:rPr>
          <w:color w:val="000000"/>
          <w:sz w:val="28"/>
          <w:szCs w:val="28"/>
        </w:rPr>
        <w:t>комп’ютерних систем та інформаційних технологій</w:t>
      </w:r>
      <w:r>
        <w:rPr>
          <w:color w:val="000000"/>
          <w:sz w:val="28"/>
          <w:szCs w:val="28"/>
        </w:rPr>
        <w:t xml:space="preserve"> ТФК ЛНТУ</w:t>
      </w:r>
    </w:p>
    <w:p w14:paraId="44842F60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842F62" w14:textId="2A895A0D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2505F17" w14:textId="77777777" w:rsidR="001E4657" w:rsidRDefault="001E4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842F63" w14:textId="1108BEEE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</w:t>
      </w:r>
      <w:r w:rsidR="00825F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циклової комісії     </w:t>
      </w:r>
      <w:r w:rsidR="00825F5F">
        <w:rPr>
          <w:color w:val="000000"/>
          <w:sz w:val="28"/>
          <w:szCs w:val="28"/>
        </w:rPr>
        <w:tab/>
      </w:r>
      <w:r w:rsidR="00825F5F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______________________ Петро ВОВК </w:t>
      </w:r>
    </w:p>
    <w:p w14:paraId="44842F64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842F65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групи забезпечення </w:t>
      </w:r>
    </w:p>
    <w:p w14:paraId="44842F66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освітньо-професійної програми, </w:t>
      </w:r>
    </w:p>
    <w:p w14:paraId="44842F67" w14:textId="77777777" w:rsidR="007C5BCD" w:rsidRPr="001E4657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1E4657">
        <w:rPr>
          <w:color w:val="000000"/>
          <w:sz w:val="28"/>
          <w:szCs w:val="28"/>
        </w:rPr>
        <w:t xml:space="preserve">керівник </w:t>
      </w:r>
      <w:proofErr w:type="spellStart"/>
      <w:r w:rsidRPr="001E4657">
        <w:rPr>
          <w:color w:val="000000"/>
          <w:sz w:val="28"/>
          <w:szCs w:val="28"/>
        </w:rPr>
        <w:t>проєктної</w:t>
      </w:r>
      <w:proofErr w:type="spellEnd"/>
      <w:r w:rsidRPr="001E4657">
        <w:rPr>
          <w:color w:val="000000"/>
          <w:sz w:val="28"/>
          <w:szCs w:val="28"/>
        </w:rPr>
        <w:t xml:space="preserve"> групи                              _____________________ Петро ВОВК</w:t>
      </w:r>
    </w:p>
    <w:p w14:paraId="44842F68" w14:textId="77777777" w:rsidR="007C5BCD" w:rsidRPr="001E4657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842F69" w14:textId="77777777" w:rsidR="007C5BCD" w:rsidRPr="001E4657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1E4657">
        <w:rPr>
          <w:color w:val="000000"/>
          <w:sz w:val="28"/>
          <w:szCs w:val="28"/>
        </w:rPr>
        <w:t>Схвалено педагогічної радою  ТФК ЛНТУ</w:t>
      </w:r>
    </w:p>
    <w:p w14:paraId="44842F6A" w14:textId="4E938600" w:rsidR="007C5BCD" w:rsidRPr="00595358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595358">
        <w:rPr>
          <w:sz w:val="28"/>
          <w:szCs w:val="28"/>
        </w:rPr>
        <w:t xml:space="preserve">Протокол № </w:t>
      </w:r>
      <w:r w:rsidR="00595358" w:rsidRPr="00595358">
        <w:rPr>
          <w:sz w:val="28"/>
          <w:szCs w:val="28"/>
        </w:rPr>
        <w:t xml:space="preserve">      </w:t>
      </w:r>
      <w:r w:rsidR="001E4657" w:rsidRPr="00595358">
        <w:rPr>
          <w:sz w:val="28"/>
          <w:szCs w:val="28"/>
        </w:rPr>
        <w:t xml:space="preserve"> </w:t>
      </w:r>
      <w:r w:rsidRPr="00595358">
        <w:rPr>
          <w:sz w:val="28"/>
          <w:szCs w:val="28"/>
        </w:rPr>
        <w:t>від «</w:t>
      </w:r>
      <w:r w:rsidR="00595358" w:rsidRPr="00595358">
        <w:rPr>
          <w:sz w:val="28"/>
          <w:szCs w:val="28"/>
        </w:rPr>
        <w:t xml:space="preserve">        </w:t>
      </w:r>
      <w:r w:rsidRPr="00595358">
        <w:rPr>
          <w:sz w:val="28"/>
          <w:szCs w:val="28"/>
        </w:rPr>
        <w:t xml:space="preserve">» </w:t>
      </w:r>
      <w:r w:rsidR="00595358" w:rsidRPr="00595358">
        <w:rPr>
          <w:sz w:val="28"/>
          <w:szCs w:val="28"/>
        </w:rPr>
        <w:t xml:space="preserve">        </w:t>
      </w:r>
      <w:r w:rsidRPr="00595358">
        <w:rPr>
          <w:sz w:val="28"/>
          <w:szCs w:val="28"/>
        </w:rPr>
        <w:t>202</w:t>
      </w:r>
      <w:r w:rsidR="00846454" w:rsidRPr="00595358">
        <w:rPr>
          <w:sz w:val="28"/>
          <w:szCs w:val="28"/>
          <w:lang w:val="ru-RU"/>
        </w:rPr>
        <w:t>5</w:t>
      </w:r>
      <w:r w:rsidRPr="00595358">
        <w:rPr>
          <w:sz w:val="28"/>
          <w:szCs w:val="28"/>
        </w:rPr>
        <w:t xml:space="preserve"> р.</w:t>
      </w:r>
    </w:p>
    <w:p w14:paraId="44842F6B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6F95513" w14:textId="77777777" w:rsidR="00F60C9F" w:rsidRDefault="00F60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4842F6C" w14:textId="78246310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педагогічно</w:t>
      </w:r>
      <w:r w:rsidR="00F60C9F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 xml:space="preserve"> ради</w:t>
      </w:r>
    </w:p>
    <w:p w14:paraId="44842F6D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ТФК ЛНТУ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 Олег ГЕРАСИМЧУК</w:t>
      </w:r>
    </w:p>
    <w:p w14:paraId="44842F6E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smallCaps/>
          <w:color w:val="000000"/>
          <w:sz w:val="28"/>
          <w:szCs w:val="28"/>
        </w:rPr>
        <w:lastRenderedPageBreak/>
        <w:t>ЗМІСТ</w:t>
      </w:r>
    </w:p>
    <w:p w14:paraId="44842F6F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14:paraId="44842F70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Передмова.</w:t>
      </w:r>
    </w:p>
    <w:p w14:paraId="44842F71" w14:textId="2BD2411C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Профіль освітньо-професійної програми із спеціальності </w:t>
      </w:r>
      <w:r w:rsidR="00846454">
        <w:rPr>
          <w:color w:val="000000"/>
          <w:sz w:val="28"/>
          <w:szCs w:val="28"/>
          <w:lang w:val="en-US"/>
        </w:rPr>
        <w:t>F</w:t>
      </w:r>
      <w:r w:rsidR="00846454" w:rsidRPr="0069070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Інформаційні системи </w:t>
      </w:r>
      <w:proofErr w:type="spellStart"/>
      <w:r w:rsidR="00846454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технології.</w:t>
      </w:r>
    </w:p>
    <w:p w14:paraId="44842F72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Перелік компонентів освітньо-професійної програми та їх логічна послідовність.</w:t>
      </w:r>
    </w:p>
    <w:p w14:paraId="44842F73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Перелік компонент освітньо-професійної програми. </w:t>
      </w:r>
    </w:p>
    <w:p w14:paraId="44842F74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Структурно-логічна схема освітньо-професійної програми.</w:t>
      </w:r>
    </w:p>
    <w:p w14:paraId="44842F75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Матриця відповідності визначених Стандартом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дескрипторам НРК.</w:t>
      </w:r>
    </w:p>
    <w:p w14:paraId="44842F76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Матриця відповідності визначених Стандартом результатів навчання та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>.</w:t>
      </w:r>
    </w:p>
    <w:p w14:paraId="44842F77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Матриця відповідності програмних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компонентам освітньо-професійної програми.</w:t>
      </w:r>
    </w:p>
    <w:p w14:paraId="44842F78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Матриця забезпечення програмних результатів навчання відповідним компонентам освітньо-професійної програми.</w:t>
      </w:r>
    </w:p>
    <w:p w14:paraId="44842F79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Форма атестації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освіти.</w:t>
      </w:r>
    </w:p>
    <w:p w14:paraId="44842F7A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Вимоги до наявності системи внутрішнього забезпечення якості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освіти.</w:t>
      </w:r>
    </w:p>
    <w:p w14:paraId="44842F7B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Перелік нормативних документів, на яких базується освітньо-професійна програма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</w:t>
      </w:r>
    </w:p>
    <w:p w14:paraId="44842F7C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Внесені зміни до освітньо-професійної програми. </w:t>
      </w:r>
    </w:p>
    <w:p w14:paraId="44842F7D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44842F7E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14:paraId="44842F7F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4842F80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4842F81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4842F82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4842F83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84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85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86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87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88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89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8A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8B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8C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842F8D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Передмова</w:t>
      </w:r>
    </w:p>
    <w:p w14:paraId="44842F8E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44842F8F" w14:textId="0D8BE529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Освітньо-професійна програма (ОПП) «Інформаційні системи та технології» для підготовки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 за спеціальністю </w:t>
      </w:r>
      <w:r w:rsidR="00A163FE">
        <w:rPr>
          <w:color w:val="000000"/>
          <w:sz w:val="28"/>
          <w:szCs w:val="28"/>
          <w:lang w:val="en-US"/>
        </w:rPr>
        <w:t>F</w:t>
      </w:r>
      <w:r w:rsidR="00A163FE" w:rsidRPr="0069070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 Інформаційні системи </w:t>
      </w:r>
      <w:proofErr w:type="spellStart"/>
      <w:r w:rsidR="00A163FE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технології містить обсяг кредитів ЄКТС, необхідний для здобуття відповідного ступеня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освіти; перелік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випускника; нормативний зміст підготовки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освіти, сформульований у термінах результатів навчання; форми атестації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освіти; вимоги до наявності системи внутрішнього забезпечення якості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освіти.</w:t>
      </w:r>
    </w:p>
    <w:p w14:paraId="667D54D3" w14:textId="77777777" w:rsidR="00A60CBF" w:rsidRPr="00AE2BBE" w:rsidRDefault="00A60CBF" w:rsidP="00A60C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 w:rsidRPr="00AE2BBE">
        <w:rPr>
          <w:color w:val="000000"/>
          <w:sz w:val="28"/>
          <w:szCs w:val="28"/>
        </w:rPr>
        <w:t>Вперше затверджено і введено в дію 30 серпня 2020 року на підставі засідання  Педагогічної ради Технічного коледжу Луцького НТУ, протокол №1.</w:t>
      </w:r>
    </w:p>
    <w:p w14:paraId="712C016F" w14:textId="77777777" w:rsidR="00A60CBF" w:rsidRPr="00AE2BBE" w:rsidRDefault="00A60CBF" w:rsidP="00AF3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 w:rsidRPr="00AE2BBE">
        <w:rPr>
          <w:color w:val="000000"/>
          <w:sz w:val="28"/>
          <w:szCs w:val="28"/>
        </w:rPr>
        <w:t>Переглянуто і введено в дію 31 серпня 2021 року на підставі засідання  Педагогічної ради ТФК Луцького НТУ, протокол №1.</w:t>
      </w:r>
    </w:p>
    <w:p w14:paraId="403FF6E9" w14:textId="77777777" w:rsidR="00A60CBF" w:rsidRPr="00AE2BBE" w:rsidRDefault="00A60CBF" w:rsidP="00AF3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 w:rsidRPr="00AE2BBE">
        <w:rPr>
          <w:color w:val="000000"/>
          <w:sz w:val="28"/>
          <w:szCs w:val="28"/>
        </w:rPr>
        <w:t xml:space="preserve">Переглянуто і введено в дію 29 червня 2022 року на підставі засідання Педагогічної ради ТФК ЛНТУ, протокол №10.   </w:t>
      </w:r>
    </w:p>
    <w:p w14:paraId="70F01E96" w14:textId="77777777" w:rsidR="00A60CBF" w:rsidRPr="00AE2BBE" w:rsidRDefault="00A60CBF" w:rsidP="00AF3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 w:rsidRPr="00AE2BBE">
        <w:rPr>
          <w:color w:val="000000"/>
          <w:sz w:val="28"/>
          <w:szCs w:val="28"/>
        </w:rPr>
        <w:t>Переглянуто і введено в дію 28 червня 202</w:t>
      </w:r>
      <w:r>
        <w:rPr>
          <w:color w:val="000000"/>
          <w:sz w:val="28"/>
          <w:szCs w:val="28"/>
        </w:rPr>
        <w:t>3</w:t>
      </w:r>
      <w:r w:rsidRPr="00AE2BBE">
        <w:rPr>
          <w:color w:val="000000"/>
          <w:sz w:val="28"/>
          <w:szCs w:val="28"/>
        </w:rPr>
        <w:t xml:space="preserve"> року на підставі засідання Педагогічної</w:t>
      </w:r>
      <w:r>
        <w:rPr>
          <w:color w:val="000000"/>
          <w:sz w:val="28"/>
          <w:szCs w:val="28"/>
        </w:rPr>
        <w:t xml:space="preserve"> ради ТФК ЛНТУ, протокол №10 від 28.06.2023 р.</w:t>
      </w:r>
    </w:p>
    <w:p w14:paraId="23A16E87" w14:textId="40D14656" w:rsidR="00A60CBF" w:rsidRDefault="00A60CBF" w:rsidP="00AF3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bookmarkStart w:id="0" w:name="_Hlk193290578"/>
      <w:r w:rsidRPr="00AE2BBE">
        <w:rPr>
          <w:color w:val="000000"/>
          <w:sz w:val="28"/>
          <w:szCs w:val="28"/>
        </w:rPr>
        <w:t xml:space="preserve">Переглянуто і введено в дію </w:t>
      </w:r>
      <w:r>
        <w:rPr>
          <w:color w:val="000000"/>
          <w:sz w:val="28"/>
          <w:szCs w:val="28"/>
        </w:rPr>
        <w:t>07</w:t>
      </w:r>
      <w:r w:rsidRPr="00AE2B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травня</w:t>
      </w:r>
      <w:r w:rsidRPr="00AE2BB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AE2BBE">
        <w:rPr>
          <w:color w:val="000000"/>
          <w:sz w:val="28"/>
          <w:szCs w:val="28"/>
        </w:rPr>
        <w:t xml:space="preserve"> року на підставі засідання Педагогічної</w:t>
      </w:r>
      <w:r>
        <w:rPr>
          <w:color w:val="000000"/>
          <w:sz w:val="28"/>
          <w:szCs w:val="28"/>
        </w:rPr>
        <w:t xml:space="preserve"> ради ТФК ЛНТУ, протокол №</w:t>
      </w:r>
      <w:r w:rsidR="000F24DC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 xml:space="preserve">від </w:t>
      </w:r>
      <w:r w:rsidR="000F24DC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.0</w:t>
      </w:r>
      <w:r w:rsidR="000F24D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 w:rsidR="000F24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р.</w:t>
      </w:r>
    </w:p>
    <w:bookmarkEnd w:id="0"/>
    <w:p w14:paraId="62A6A4C7" w14:textId="77777777" w:rsidR="00AF3FFB" w:rsidRPr="00AF3FFB" w:rsidRDefault="00AF3FFB" w:rsidP="00AF3FFB">
      <w:pPr>
        <w:suppressAutoHyphens w:val="0"/>
        <w:spacing w:line="240" w:lineRule="auto"/>
        <w:ind w:leftChars="0" w:left="0" w:firstLineChars="0"/>
        <w:jc w:val="both"/>
        <w:textDirection w:val="lrTb"/>
        <w:textAlignment w:val="auto"/>
        <w:outlineLvl w:val="9"/>
        <w:rPr>
          <w:b/>
          <w:bCs/>
          <w:color w:val="FF0000"/>
          <w:position w:val="0"/>
          <w:sz w:val="28"/>
          <w:szCs w:val="28"/>
          <w:lang w:eastAsia="uk-UA"/>
        </w:rPr>
      </w:pPr>
      <w:r w:rsidRPr="00AF3FFB">
        <w:rPr>
          <w:position w:val="0"/>
          <w:sz w:val="28"/>
          <w:szCs w:val="28"/>
          <w:lang w:eastAsia="uk-UA"/>
        </w:rPr>
        <w:t xml:space="preserve">Переглянуто і введено в дію </w:t>
      </w:r>
      <w:r w:rsidRPr="00AF3FFB">
        <w:rPr>
          <w:color w:val="FF0000"/>
          <w:position w:val="0"/>
          <w:sz w:val="28"/>
          <w:szCs w:val="28"/>
          <w:lang w:eastAsia="uk-UA"/>
        </w:rPr>
        <w:t xml:space="preserve">1 вересня </w:t>
      </w:r>
      <w:r w:rsidRPr="00AF3FFB">
        <w:rPr>
          <w:position w:val="0"/>
          <w:sz w:val="28"/>
          <w:szCs w:val="28"/>
          <w:lang w:eastAsia="uk-UA"/>
        </w:rPr>
        <w:t>202</w:t>
      </w:r>
      <w:r w:rsidRPr="00AF3FFB">
        <w:rPr>
          <w:position w:val="0"/>
          <w:sz w:val="28"/>
          <w:szCs w:val="28"/>
          <w:lang w:val="ru-RU" w:eastAsia="uk-UA"/>
        </w:rPr>
        <w:t>5</w:t>
      </w:r>
      <w:r w:rsidRPr="00AF3FFB">
        <w:rPr>
          <w:position w:val="0"/>
          <w:sz w:val="28"/>
          <w:szCs w:val="28"/>
          <w:lang w:eastAsia="uk-UA"/>
        </w:rPr>
        <w:t xml:space="preserve"> року.  </w:t>
      </w:r>
      <w:r w:rsidRPr="00AF3FFB">
        <w:rPr>
          <w:color w:val="FF0000"/>
          <w:position w:val="0"/>
          <w:sz w:val="28"/>
          <w:szCs w:val="28"/>
          <w:lang w:eastAsia="uk-UA"/>
        </w:rPr>
        <w:t>Наказ № __від _____ 2025 р.</w:t>
      </w:r>
    </w:p>
    <w:p w14:paraId="446132B7" w14:textId="77777777" w:rsidR="00A94C82" w:rsidRDefault="00A94C82" w:rsidP="000F2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</w:p>
    <w:p w14:paraId="44842F93" w14:textId="357AB2F3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Освітньо-професійну програму розроблено членами проектної групи на основі Стандарту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 спеціальності 126 Інформаційні системи та технології, затверджен</w:t>
      </w:r>
      <w:r w:rsidR="00020982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наказом Міністерств</w:t>
      </w:r>
      <w:r w:rsidR="0002098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освіти і науки України № 1246 від 17.11.2021 р., у складі:</w:t>
      </w:r>
    </w:p>
    <w:p w14:paraId="44842F94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Вовк Петро Богданович – спеціаліст вищої кваліфікаційної категорії, голова випускової циклової комісії «Комп’ютерна інженерія», викладач Відокремленого структурного підрозділу «Технічний фаховий коледж Луцького національного технічного університету», голова групи забезпечення </w:t>
      </w:r>
      <w:r>
        <w:rPr>
          <w:sz w:val="28"/>
          <w:szCs w:val="28"/>
        </w:rPr>
        <w:t>освітньо-професійної програми</w:t>
      </w:r>
      <w:r>
        <w:rPr>
          <w:color w:val="000000"/>
          <w:sz w:val="28"/>
          <w:szCs w:val="28"/>
        </w:rPr>
        <w:t xml:space="preserve">, керівник </w:t>
      </w:r>
      <w:proofErr w:type="spellStart"/>
      <w:r>
        <w:rPr>
          <w:color w:val="000000"/>
          <w:sz w:val="28"/>
          <w:szCs w:val="28"/>
        </w:rPr>
        <w:t>проєктної</w:t>
      </w:r>
      <w:proofErr w:type="spellEnd"/>
      <w:r>
        <w:rPr>
          <w:color w:val="000000"/>
          <w:sz w:val="28"/>
          <w:szCs w:val="28"/>
        </w:rPr>
        <w:t xml:space="preserve"> групи</w:t>
      </w:r>
      <w:r>
        <w:rPr>
          <w:sz w:val="28"/>
          <w:szCs w:val="28"/>
        </w:rPr>
        <w:t>.</w:t>
      </w:r>
    </w:p>
    <w:p w14:paraId="44842F95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Герасимчук Олег Олександрович – доцент, кандидат технічних наук, спеціаліст вищої кваліфікаційної категорії, «відмінник освіти», викладач-методист, директор Відокремленого структурного підрозділу «Технічний фаховий коледж Луцького національного технічного університету»;</w:t>
      </w:r>
    </w:p>
    <w:p w14:paraId="44842F96" w14:textId="37842803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Соколюк</w:t>
      </w:r>
      <w:proofErr w:type="spellEnd"/>
      <w:r>
        <w:rPr>
          <w:color w:val="000000"/>
          <w:sz w:val="28"/>
          <w:szCs w:val="28"/>
        </w:rPr>
        <w:t xml:space="preserve"> Наталія Петрівна - спеціаліст другої категорії, викладач Відокремленого структурного підрозділу «Технічний фаховий коледж Луцького національного технічного університету».</w:t>
      </w:r>
    </w:p>
    <w:p w14:paraId="44842F97" w14:textId="65E9A896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Освітньо-професійна програма (ОПП) «Інформаційні системи та технології» є нормативним документом ТФК ЛНТУ, у якому визначається нормативний зміст навчання, встановлюються вимоги до змісту, обсягу й рівня освіти та професійної підготовки фахового молодшого бакалавра галузі знань </w:t>
      </w:r>
      <w:r w:rsidR="00DD65C2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 Інформаційні технології спеціальності </w:t>
      </w:r>
      <w:r w:rsidR="00DD65C2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6 Інформаційні системи </w:t>
      </w:r>
      <w:proofErr w:type="spellStart"/>
      <w:r w:rsidR="00DD65C2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технології.</w:t>
      </w:r>
    </w:p>
    <w:p w14:paraId="44842F98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Освітньо-професійна програма «Інформаційні системи та технології» використовується під час:</w:t>
      </w:r>
    </w:p>
    <w:p w14:paraId="44842F99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ліцензування та акредитації освітньо-професійної програми, інспектуванні освітньої діяльності за спеціальністю;</w:t>
      </w:r>
    </w:p>
    <w:p w14:paraId="44842F9A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розробки навчального плану, робочих навчальних планів, робочих програм навчальних дисциплін й практик;</w:t>
      </w:r>
    </w:p>
    <w:p w14:paraId="44842F9B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розробки засобів діагностики якості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 освіти;</w:t>
      </w:r>
    </w:p>
    <w:p w14:paraId="44842F9C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професійної орієнтації здобувачів фаху;</w:t>
      </w:r>
    </w:p>
    <w:p w14:paraId="44842F9D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формування індивідуальних планів здобувачів освіти;</w:t>
      </w:r>
    </w:p>
    <w:p w14:paraId="44842F9E" w14:textId="11B588C5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атестації фахових молодших бакалаврів спеціальності </w:t>
      </w:r>
      <w:r w:rsidR="00D243D1">
        <w:rPr>
          <w:color w:val="000000"/>
          <w:sz w:val="28"/>
          <w:szCs w:val="28"/>
          <w:lang w:val="en-US"/>
        </w:rPr>
        <w:t>F</w:t>
      </w:r>
      <w:r w:rsidR="00D243D1" w:rsidRPr="0069070C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Інформаційні системи </w:t>
      </w:r>
      <w:proofErr w:type="spellStart"/>
      <w:r w:rsidR="002B6D8B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технології.</w:t>
      </w:r>
    </w:p>
    <w:p w14:paraId="44842F9F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Освітньо-професійна програма «Інформаційні системи та технології» враховує вимоги Законів України «Про освіту», «Про фахову </w:t>
      </w:r>
      <w:proofErr w:type="spellStart"/>
      <w:r>
        <w:rPr>
          <w:color w:val="000000"/>
          <w:sz w:val="28"/>
          <w:szCs w:val="28"/>
        </w:rPr>
        <w:t>передвищу</w:t>
      </w:r>
      <w:proofErr w:type="spellEnd"/>
      <w:r>
        <w:rPr>
          <w:color w:val="000000"/>
          <w:sz w:val="28"/>
          <w:szCs w:val="28"/>
        </w:rPr>
        <w:t xml:space="preserve"> освіту», Національної рамки кваліфікацій і встановлює:</w:t>
      </w:r>
    </w:p>
    <w:p w14:paraId="44842FA0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обсяг та термін навчання фахового молодшого бакалавра;</w:t>
      </w:r>
    </w:p>
    <w:p w14:paraId="44842FA1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загальні компетенції фахового молодшого бакалавра;</w:t>
      </w:r>
    </w:p>
    <w:p w14:paraId="44842FA2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професійні компетенції за зазначеною спеціальністю;</w:t>
      </w:r>
    </w:p>
    <w:p w14:paraId="44842FA3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перелік та обсяг навчальних дисциплін для опанування </w:t>
      </w:r>
      <w:proofErr w:type="spellStart"/>
      <w:r>
        <w:rPr>
          <w:color w:val="000000"/>
          <w:sz w:val="28"/>
          <w:szCs w:val="28"/>
        </w:rPr>
        <w:t>компететностей</w:t>
      </w:r>
      <w:proofErr w:type="spellEnd"/>
      <w:r>
        <w:rPr>
          <w:color w:val="000000"/>
          <w:sz w:val="28"/>
          <w:szCs w:val="28"/>
        </w:rPr>
        <w:t xml:space="preserve"> освітньої програми;</w:t>
      </w:r>
    </w:p>
    <w:p w14:paraId="44842FA4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вимоги до структури навчальних дисциплін.</w:t>
      </w:r>
    </w:p>
    <w:p w14:paraId="44842FA5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Користувачі освітньо-професійної програми:</w:t>
      </w:r>
    </w:p>
    <w:p w14:paraId="44842FA6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здобувачі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освіти;</w:t>
      </w:r>
    </w:p>
    <w:p w14:paraId="44842FA7" w14:textId="1C340AD2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викладачі, які здійснюють підготовку фахових молодших бакалаврів за освітньо-професійною програмою «Інформаційні системи та технології» із спеціальності </w:t>
      </w:r>
      <w:r w:rsidR="002B6D8B">
        <w:rPr>
          <w:color w:val="000000"/>
          <w:sz w:val="28"/>
          <w:szCs w:val="28"/>
          <w:lang w:val="en-US"/>
        </w:rPr>
        <w:t>F</w:t>
      </w:r>
      <w:r w:rsidR="002B6D8B" w:rsidRPr="0069070C"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 xml:space="preserve"> Інформаційні системи </w:t>
      </w:r>
      <w:proofErr w:type="spellStart"/>
      <w:r w:rsidR="002B6D8B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технології;</w:t>
      </w:r>
    </w:p>
    <w:p w14:paraId="44842FA8" w14:textId="4F7C5F48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екзаменаційна комісія спеціальності </w:t>
      </w:r>
      <w:r w:rsidR="00A94A2D">
        <w:rPr>
          <w:color w:val="000000"/>
          <w:sz w:val="28"/>
          <w:szCs w:val="28"/>
          <w:lang w:val="en-US"/>
        </w:rPr>
        <w:t>F</w:t>
      </w:r>
      <w:r w:rsidR="00A94A2D" w:rsidRPr="0069070C"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 xml:space="preserve"> Інформаційні системи </w:t>
      </w:r>
      <w:proofErr w:type="spellStart"/>
      <w:r w:rsidR="00A94A2D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технології;</w:t>
      </w:r>
    </w:p>
    <w:p w14:paraId="44842FA9" w14:textId="77777777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приймальна комісія </w:t>
      </w:r>
      <w:r>
        <w:rPr>
          <w:sz w:val="28"/>
          <w:szCs w:val="28"/>
        </w:rPr>
        <w:t>ТФК ЛНТУ</w:t>
      </w:r>
      <w:r>
        <w:rPr>
          <w:color w:val="000000"/>
          <w:sz w:val="28"/>
          <w:szCs w:val="28"/>
        </w:rPr>
        <w:t>.</w:t>
      </w:r>
    </w:p>
    <w:p w14:paraId="44842FAA" w14:textId="5A483C5D" w:rsidR="007C5BCD" w:rsidRDefault="00CF261E" w:rsidP="000D5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Освітньо-професійна програма спеціальності </w:t>
      </w:r>
      <w:r w:rsidR="00A94A2D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6 Інформаційні системи </w:t>
      </w:r>
      <w:proofErr w:type="spellStart"/>
      <w:r w:rsidR="00A94A2D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технології поширюється на циклові комісії коледжу, що здійснюють підготовку здобувачів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освіти ступеня фаховий молодший бакалавр за освітньо-професійною програмою «Інформаційні системи та технології» із спеціальності </w:t>
      </w:r>
      <w:r w:rsidR="002B6D8B">
        <w:rPr>
          <w:color w:val="000000"/>
          <w:sz w:val="28"/>
          <w:szCs w:val="28"/>
          <w:lang w:val="en-US"/>
        </w:rPr>
        <w:t>F</w:t>
      </w:r>
      <w:r w:rsidR="002B6D8B" w:rsidRPr="0069070C"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 xml:space="preserve"> Інформаційні системи </w:t>
      </w:r>
      <w:proofErr w:type="spellStart"/>
      <w:r w:rsidR="002B6D8B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технології.</w:t>
      </w:r>
    </w:p>
    <w:p w14:paraId="44842FAC" w14:textId="652114C3" w:rsidR="007C5BCD" w:rsidRDefault="00CF261E" w:rsidP="008E58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 xml:space="preserve">2. Профіль освітньо-професійної програми «Інформаційні системи та технології» зі спеціальності </w:t>
      </w:r>
      <w:r w:rsidR="00A94A2D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6 Інформаційні системи </w:t>
      </w:r>
      <w:proofErr w:type="spellStart"/>
      <w:r w:rsidR="00A94A2D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технології  </w:t>
      </w:r>
      <w:r w:rsidR="00A94A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галузі знань </w:t>
      </w:r>
      <w:r w:rsidR="00A94A2D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 Інформаційні технології</w:t>
      </w:r>
    </w:p>
    <w:tbl>
      <w:tblPr>
        <w:tblStyle w:val="affff8"/>
        <w:tblW w:w="1020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551"/>
        <w:gridCol w:w="7369"/>
      </w:tblGrid>
      <w:tr w:rsidR="007C5BCD" w14:paraId="44842FAE" w14:textId="77777777">
        <w:trPr>
          <w:trHeight w:val="20"/>
        </w:trPr>
        <w:tc>
          <w:tcPr>
            <w:tcW w:w="10200" w:type="dxa"/>
            <w:gridSpan w:val="3"/>
          </w:tcPr>
          <w:p w14:paraId="44842FA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І. Загальна характеристика</w:t>
            </w:r>
          </w:p>
        </w:tc>
      </w:tr>
      <w:tr w:rsidR="007C5BCD" w14:paraId="44842FB4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A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Повна назва закладу фахової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передвищої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освіти та </w:t>
            </w:r>
            <w:r>
              <w:rPr>
                <w:b/>
                <w:sz w:val="28"/>
                <w:szCs w:val="28"/>
              </w:rPr>
              <w:t>випускової</w:t>
            </w:r>
            <w:r>
              <w:rPr>
                <w:b/>
                <w:color w:val="000000"/>
                <w:sz w:val="28"/>
                <w:szCs w:val="28"/>
              </w:rPr>
              <w:t xml:space="preserve"> циклової комісії</w:t>
            </w:r>
          </w:p>
        </w:tc>
        <w:tc>
          <w:tcPr>
            <w:tcW w:w="7369" w:type="dxa"/>
          </w:tcPr>
          <w:p w14:paraId="44842FB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Відокремлений структурний підрозділ </w:t>
            </w:r>
          </w:p>
          <w:p w14:paraId="44842FB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«Технічний фаховий коледж Луцького національного технічного університету», код в ЄДЕБО – 778</w:t>
            </w:r>
          </w:p>
          <w:p w14:paraId="44842FB3" w14:textId="22DC273E" w:rsidR="007C5BCD" w:rsidRDefault="00CF261E" w:rsidP="00DC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циклова комісія </w:t>
            </w:r>
            <w:r w:rsidR="00DC116E">
              <w:rPr>
                <w:color w:val="000000"/>
                <w:sz w:val="28"/>
                <w:szCs w:val="28"/>
              </w:rPr>
              <w:t>комп’ютерних систем та інформаційних технологій</w:t>
            </w:r>
          </w:p>
        </w:tc>
      </w:tr>
      <w:tr w:rsidR="007C5BCD" w14:paraId="44842FB7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B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 освіти</w:t>
            </w:r>
          </w:p>
        </w:tc>
        <w:tc>
          <w:tcPr>
            <w:tcW w:w="7369" w:type="dxa"/>
          </w:tcPr>
          <w:p w14:paraId="44842FB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4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фахова </w:t>
            </w:r>
            <w:proofErr w:type="spellStart"/>
            <w:r>
              <w:rPr>
                <w:color w:val="000000"/>
                <w:sz w:val="28"/>
                <w:szCs w:val="28"/>
              </w:rPr>
              <w:t>передвища</w:t>
            </w:r>
            <w:proofErr w:type="spellEnd"/>
          </w:p>
        </w:tc>
      </w:tr>
      <w:tr w:rsidR="007C5BCD" w14:paraId="44842FBA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B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Освітньо-професійний ступінь</w:t>
            </w:r>
          </w:p>
        </w:tc>
        <w:tc>
          <w:tcPr>
            <w:tcW w:w="7369" w:type="dxa"/>
          </w:tcPr>
          <w:p w14:paraId="44842FB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41"/>
                <w:tab w:val="left" w:pos="1142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фаховий молодший бакалавр</w:t>
            </w:r>
          </w:p>
        </w:tc>
      </w:tr>
      <w:tr w:rsidR="007C5BCD" w14:paraId="44842FBD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B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7369" w:type="dxa"/>
          </w:tcPr>
          <w:p w14:paraId="44842FBC" w14:textId="7F8DDD0B" w:rsidR="007C5BCD" w:rsidRDefault="0066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 w:rsidR="00CF261E">
              <w:rPr>
                <w:color w:val="000000"/>
                <w:sz w:val="28"/>
                <w:szCs w:val="28"/>
              </w:rPr>
              <w:t xml:space="preserve"> Інформаційні технології</w:t>
            </w:r>
            <w:r w:rsidR="00CF261E">
              <w:rPr>
                <w:color w:val="000000"/>
                <w:sz w:val="28"/>
                <w:szCs w:val="28"/>
              </w:rPr>
              <w:tab/>
            </w:r>
          </w:p>
        </w:tc>
      </w:tr>
      <w:tr w:rsidR="007C5BCD" w14:paraId="44842FC0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B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7369" w:type="dxa"/>
          </w:tcPr>
          <w:p w14:paraId="44842FBF" w14:textId="0AD51725" w:rsidR="007C5BCD" w:rsidRDefault="0066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 w:rsidR="00CF261E">
              <w:rPr>
                <w:color w:val="000000"/>
                <w:sz w:val="28"/>
                <w:szCs w:val="28"/>
              </w:rPr>
              <w:t xml:space="preserve">6 Інформаційні системи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="00CF261E">
              <w:rPr>
                <w:color w:val="000000"/>
                <w:sz w:val="28"/>
                <w:szCs w:val="28"/>
              </w:rPr>
              <w:t xml:space="preserve"> технології</w:t>
            </w:r>
          </w:p>
        </w:tc>
      </w:tr>
      <w:tr w:rsidR="007C5BCD" w14:paraId="44842FC3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C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Форма</w:t>
            </w:r>
            <w:bookmarkStart w:id="1" w:name="bookmark=id.gjdgxs" w:colFirst="0" w:colLast="0"/>
            <w:bookmarkEnd w:id="1"/>
            <w:r>
              <w:rPr>
                <w:b/>
                <w:color w:val="000000"/>
                <w:sz w:val="28"/>
                <w:szCs w:val="28"/>
              </w:rPr>
              <w:t xml:space="preserve"> здобуття освіти</w:t>
            </w:r>
          </w:p>
        </w:tc>
        <w:tc>
          <w:tcPr>
            <w:tcW w:w="7369" w:type="dxa"/>
          </w:tcPr>
          <w:p w14:paraId="44842FC2" w14:textId="064E613A" w:rsidR="007C5BCD" w:rsidRDefault="00B06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CF261E">
              <w:rPr>
                <w:color w:val="000000"/>
                <w:sz w:val="28"/>
                <w:szCs w:val="28"/>
              </w:rPr>
              <w:t>енна</w:t>
            </w:r>
          </w:p>
        </w:tc>
      </w:tr>
      <w:tr w:rsidR="007C5BCD" w14:paraId="44842FC6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C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Освітня кваліфікація</w:t>
            </w:r>
          </w:p>
        </w:tc>
        <w:tc>
          <w:tcPr>
            <w:tcW w:w="7369" w:type="dxa"/>
          </w:tcPr>
          <w:p w14:paraId="44842FC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фаховий молодший бакалавр з інформаційних систем та технологій</w:t>
            </w:r>
          </w:p>
        </w:tc>
      </w:tr>
      <w:tr w:rsidR="007C5BCD" w14:paraId="44842FC9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C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Професійна кваліфікація</w:t>
            </w:r>
          </w:p>
        </w:tc>
        <w:tc>
          <w:tcPr>
            <w:tcW w:w="7369" w:type="dxa"/>
          </w:tcPr>
          <w:p w14:paraId="44842FC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надається</w:t>
            </w:r>
          </w:p>
        </w:tc>
      </w:tr>
      <w:tr w:rsidR="007C5BCD" w14:paraId="44842FCC" w14:textId="77777777" w:rsidTr="008E587F">
        <w:trPr>
          <w:trHeight w:val="429"/>
        </w:trPr>
        <w:tc>
          <w:tcPr>
            <w:tcW w:w="2831" w:type="dxa"/>
            <w:gridSpan w:val="2"/>
          </w:tcPr>
          <w:p w14:paraId="44842FC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Наявність акредитації</w:t>
            </w:r>
          </w:p>
        </w:tc>
        <w:tc>
          <w:tcPr>
            <w:tcW w:w="7369" w:type="dxa"/>
          </w:tcPr>
          <w:p w14:paraId="44842FCB" w14:textId="6A3C3D44" w:rsidR="007C5BCD" w:rsidRDefault="00FA6D9C" w:rsidP="00C3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AE2BBE">
              <w:rPr>
                <w:color w:val="000000"/>
                <w:sz w:val="28"/>
                <w:szCs w:val="28"/>
              </w:rPr>
              <w:t>ОПП акредитована. Сертифікат про акредитацію </w:t>
            </w:r>
            <w:r w:rsidR="00C3573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освітньо-професійної </w:t>
            </w:r>
            <w:r w:rsidRPr="00AE2BB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програми</w:t>
            </w:r>
            <w:r w:rsidRPr="00AE2BBE">
              <w:rPr>
                <w:color w:val="000000"/>
                <w:sz w:val="28"/>
                <w:szCs w:val="28"/>
              </w:rPr>
              <w:t> ДС003538, дійсний до 01.07.2028</w:t>
            </w:r>
            <w:r>
              <w:rPr>
                <w:color w:val="000000"/>
                <w:sz w:val="28"/>
                <w:szCs w:val="28"/>
              </w:rPr>
              <w:t xml:space="preserve"> р.</w:t>
            </w:r>
          </w:p>
        </w:tc>
      </w:tr>
      <w:tr w:rsidR="007C5BCD" w14:paraId="44842FCF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C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Термін дії освітньо-професійної програми</w:t>
            </w:r>
          </w:p>
        </w:tc>
        <w:tc>
          <w:tcPr>
            <w:tcW w:w="7369" w:type="dxa"/>
          </w:tcPr>
          <w:p w14:paraId="44842FC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чергового перегляду</w:t>
            </w:r>
          </w:p>
        </w:tc>
      </w:tr>
      <w:tr w:rsidR="007C5BCD" w14:paraId="44842FD2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D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Цикл/рівень </w:t>
            </w:r>
          </w:p>
        </w:tc>
        <w:tc>
          <w:tcPr>
            <w:tcW w:w="7369" w:type="dxa"/>
          </w:tcPr>
          <w:p w14:paraId="44842FD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НРК України – 5 рівень, FQ-ЕНЕА – початковий (короткий цикл), ЕQF LLL – 5 рівень</w:t>
            </w:r>
          </w:p>
        </w:tc>
      </w:tr>
      <w:tr w:rsidR="007C5BCD" w14:paraId="44842FD6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D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Вимоги до осіб,  які можуть розпочати навчання за програмою</w:t>
            </w:r>
          </w:p>
        </w:tc>
        <w:tc>
          <w:tcPr>
            <w:tcW w:w="7369" w:type="dxa"/>
          </w:tcPr>
          <w:p w14:paraId="44842FD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Базова середня освіта з одночасним виконанням освітньої програми профільної середньої освіти, тривалість здобуття якої становить два роки.</w:t>
            </w:r>
          </w:p>
          <w:p w14:paraId="44842FD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5BCD" w14:paraId="44842FDA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D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Обсяг освітньо-професійної програми</w:t>
            </w:r>
          </w:p>
        </w:tc>
        <w:tc>
          <w:tcPr>
            <w:tcW w:w="7369" w:type="dxa"/>
          </w:tcPr>
          <w:p w14:paraId="44842FD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кредитів  ЄКТС</w:t>
            </w:r>
          </w:p>
          <w:p w14:paraId="44842FD9" w14:textId="67648B53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 навчання </w:t>
            </w:r>
            <w:r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роки  10 місяців (на базі БСО)</w:t>
            </w:r>
          </w:p>
        </w:tc>
      </w:tr>
      <w:tr w:rsidR="007C5BCD" w14:paraId="44842FDD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D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викладання</w:t>
            </w:r>
          </w:p>
        </w:tc>
        <w:tc>
          <w:tcPr>
            <w:tcW w:w="7369" w:type="dxa"/>
          </w:tcPr>
          <w:p w14:paraId="44842FD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</w:t>
            </w:r>
          </w:p>
        </w:tc>
      </w:tr>
      <w:tr w:rsidR="007C5BCD" w14:paraId="44842FE0" w14:textId="77777777" w:rsidTr="008E587F">
        <w:trPr>
          <w:trHeight w:val="20"/>
        </w:trPr>
        <w:tc>
          <w:tcPr>
            <w:tcW w:w="2831" w:type="dxa"/>
            <w:gridSpan w:val="2"/>
          </w:tcPr>
          <w:p w14:paraId="44842FD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Інтернет - адреса постійного розміщення опису освітньо-професійної програми</w:t>
            </w:r>
          </w:p>
        </w:tc>
        <w:tc>
          <w:tcPr>
            <w:tcW w:w="7369" w:type="dxa"/>
          </w:tcPr>
          <w:p w14:paraId="44842FD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https://tk.lntu.edu.ua</w:t>
            </w:r>
          </w:p>
        </w:tc>
      </w:tr>
      <w:tr w:rsidR="007C5BCD" w14:paraId="44842FE2" w14:textId="77777777">
        <w:trPr>
          <w:trHeight w:val="20"/>
        </w:trPr>
        <w:tc>
          <w:tcPr>
            <w:tcW w:w="10200" w:type="dxa"/>
            <w:gridSpan w:val="3"/>
          </w:tcPr>
          <w:p w14:paraId="44842FE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ІІ. Мета освітньо-професійної програми</w:t>
            </w:r>
          </w:p>
        </w:tc>
      </w:tr>
      <w:tr w:rsidR="007C5BCD" w14:paraId="44842FE4" w14:textId="77777777">
        <w:trPr>
          <w:trHeight w:val="20"/>
        </w:trPr>
        <w:tc>
          <w:tcPr>
            <w:tcW w:w="10200" w:type="dxa"/>
            <w:gridSpan w:val="3"/>
          </w:tcPr>
          <w:p w14:paraId="44842FE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Полягає у підготовці фахівців здатних розв’язувати типові спеціалізовані задачі та практичні проблеми у сфері інформаційних технологій</w:t>
            </w:r>
            <w:r>
              <w:rPr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підвищувати ефективність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існуючих інформаційних систем виробництва, обслуговувати програмні системи і комплекси </w:t>
            </w:r>
            <w:r>
              <w:rPr>
                <w:sz w:val="28"/>
                <w:szCs w:val="28"/>
              </w:rPr>
              <w:t>в процесі професійної діяльності або навчання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C5BCD" w14:paraId="44842FE6" w14:textId="77777777" w:rsidTr="00410CF1">
        <w:trPr>
          <w:trHeight w:val="277"/>
        </w:trPr>
        <w:tc>
          <w:tcPr>
            <w:tcW w:w="10200" w:type="dxa"/>
            <w:gridSpan w:val="3"/>
          </w:tcPr>
          <w:p w14:paraId="44842FE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ІІІ. Характеристика освітньо-професійної програми</w:t>
            </w:r>
          </w:p>
        </w:tc>
      </w:tr>
      <w:tr w:rsidR="007C5BCD" w14:paraId="44842FEF" w14:textId="77777777">
        <w:trPr>
          <w:trHeight w:val="6495"/>
        </w:trPr>
        <w:tc>
          <w:tcPr>
            <w:tcW w:w="2280" w:type="dxa"/>
          </w:tcPr>
          <w:p w14:paraId="44842FE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Предметна область</w:t>
            </w:r>
          </w:p>
        </w:tc>
        <w:tc>
          <w:tcPr>
            <w:tcW w:w="7920" w:type="dxa"/>
            <w:gridSpan w:val="2"/>
          </w:tcPr>
          <w:p w14:paraId="44842FE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Об'єкт: </w:t>
            </w:r>
            <w:r>
              <w:rPr>
                <w:color w:val="000000"/>
                <w:sz w:val="28"/>
                <w:szCs w:val="28"/>
              </w:rPr>
              <w:t>теоретичні та методологічні основи й інструментальні засоби створення, оптимізації та використання  інформаційних систем та технологій.</w:t>
            </w:r>
          </w:p>
          <w:p w14:paraId="44842FE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Цілі навчання: </w:t>
            </w:r>
            <w:r>
              <w:rPr>
                <w:color w:val="000000"/>
                <w:sz w:val="28"/>
                <w:szCs w:val="28"/>
              </w:rPr>
              <w:t xml:space="preserve">формування та розвиток загальних і професійних </w:t>
            </w:r>
            <w:proofErr w:type="spellStart"/>
            <w:r>
              <w:rPr>
                <w:color w:val="000000"/>
                <w:sz w:val="28"/>
                <w:szCs w:val="28"/>
              </w:rPr>
              <w:t>компетентностей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фахівців, здатних  формулювати та розв’язувати завдання, пов’язані з використанням інформаційних систем та технологій.</w:t>
            </w:r>
          </w:p>
          <w:p w14:paraId="44842FE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Теоретичний зміст предметної області: </w:t>
            </w:r>
            <w:r>
              <w:rPr>
                <w:color w:val="000000"/>
                <w:sz w:val="28"/>
                <w:szCs w:val="28"/>
              </w:rPr>
              <w:t xml:space="preserve">базові поняття та принципи інформаційного менеджменту, адміністрування та інтеграції інформаційних систем та технологій. </w:t>
            </w:r>
          </w:p>
          <w:p w14:paraId="44842FE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Методи, методики та технології: </w:t>
            </w:r>
          </w:p>
          <w:p w14:paraId="44842FEC" w14:textId="77777777" w:rsidR="007C5BCD" w:rsidRDefault="00CF261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інноваційні методи та технології  створення та  супроводу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інформаційних систем; </w:t>
            </w:r>
          </w:p>
          <w:p w14:paraId="44842FED" w14:textId="77777777" w:rsidR="007C5BCD" w:rsidRDefault="00CF261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 збору, обробки, аналізу, моделювання та інтерпретації результатів досліджень у галузі інформаційних технологій.</w:t>
            </w:r>
          </w:p>
          <w:p w14:paraId="44842FE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Інструменти та обладнання: </w:t>
            </w:r>
            <w:r>
              <w:rPr>
                <w:color w:val="000000"/>
                <w:sz w:val="28"/>
                <w:szCs w:val="28"/>
              </w:rPr>
              <w:t>комп’ютерна техніка, контрольно-вимірювальні прилади,  програмно-технічні та інструментальні засоби розробки, супроводу та експлуатації інформаційних систем і комп’ютерних мереж.</w:t>
            </w:r>
          </w:p>
        </w:tc>
      </w:tr>
      <w:tr w:rsidR="007C5BCD" w14:paraId="44842FF3" w14:textId="77777777">
        <w:trPr>
          <w:trHeight w:val="20"/>
        </w:trPr>
        <w:tc>
          <w:tcPr>
            <w:tcW w:w="2280" w:type="dxa"/>
          </w:tcPr>
          <w:p w14:paraId="44842FF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Особливості освітньо-професійної програми</w:t>
            </w:r>
          </w:p>
        </w:tc>
        <w:tc>
          <w:tcPr>
            <w:tcW w:w="7920" w:type="dxa"/>
            <w:gridSpan w:val="2"/>
          </w:tcPr>
          <w:p w14:paraId="44842FF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Освітньо-професійна програма спрямована на підготовку висококваліфікованих здобувачів освітньо-професійного ступеня фаховий молодший бакалавр з інформаційних систем та технологій шляхом здобуття фундаментальних, теоретико-методичних, фахових знань, практичних умінь, навичок та інших </w:t>
            </w:r>
            <w:proofErr w:type="spellStart"/>
            <w:r>
              <w:rPr>
                <w:sz w:val="28"/>
                <w:szCs w:val="28"/>
              </w:rPr>
              <w:t>компетентностей</w:t>
            </w:r>
            <w:proofErr w:type="spellEnd"/>
            <w:r>
              <w:rPr>
                <w:sz w:val="28"/>
                <w:szCs w:val="28"/>
              </w:rPr>
              <w:t>, достатніх для</w:t>
            </w:r>
            <w:r>
              <w:rPr>
                <w:color w:val="000000"/>
                <w:sz w:val="28"/>
                <w:szCs w:val="28"/>
              </w:rPr>
              <w:t xml:space="preserve"> розв’язува</w:t>
            </w:r>
            <w:r>
              <w:rPr>
                <w:sz w:val="28"/>
                <w:szCs w:val="28"/>
              </w:rPr>
              <w:t>ння</w:t>
            </w:r>
            <w:r>
              <w:rPr>
                <w:color w:val="000000"/>
                <w:sz w:val="28"/>
                <w:szCs w:val="28"/>
              </w:rPr>
              <w:t xml:space="preserve"> типов</w:t>
            </w:r>
            <w:r>
              <w:rPr>
                <w:sz w:val="28"/>
                <w:szCs w:val="28"/>
              </w:rPr>
              <w:t xml:space="preserve">их спеціалізованих </w:t>
            </w:r>
            <w:r>
              <w:rPr>
                <w:color w:val="000000"/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 xml:space="preserve"> у професійній діяльності.</w:t>
            </w:r>
          </w:p>
          <w:p w14:paraId="44842FF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Унікальність освітньо-професійної програми є </w:t>
            </w:r>
            <w:r>
              <w:rPr>
                <w:color w:val="000000"/>
                <w:sz w:val="28"/>
                <w:szCs w:val="28"/>
              </w:rPr>
              <w:t xml:space="preserve"> використання хмарних інформаційних технологій з акцентом на системах </w:t>
            </w:r>
            <w:proofErr w:type="spellStart"/>
            <w:r>
              <w:rPr>
                <w:color w:val="000000"/>
                <w:sz w:val="28"/>
                <w:szCs w:val="28"/>
              </w:rPr>
              <w:t>Internet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things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Cloud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сервісах, </w:t>
            </w:r>
            <w:proofErr w:type="spellStart"/>
            <w:r>
              <w:rPr>
                <w:color w:val="000000"/>
                <w:sz w:val="28"/>
                <w:szCs w:val="28"/>
              </w:rPr>
              <w:t>Big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Data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(сховищ), створення і обслуговування комп'ютерних систем і компонентів загального та спеціального призначення, створення та супроводу інтелектуальних  програмних рішень. </w:t>
            </w:r>
          </w:p>
        </w:tc>
      </w:tr>
      <w:tr w:rsidR="007C5BCD" w14:paraId="44842FF5" w14:textId="77777777">
        <w:trPr>
          <w:trHeight w:val="20"/>
        </w:trPr>
        <w:tc>
          <w:tcPr>
            <w:tcW w:w="10200" w:type="dxa"/>
            <w:gridSpan w:val="3"/>
          </w:tcPr>
          <w:p w14:paraId="44842FF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ІV. Придатність випускників до працевлаштування та подальшого навчання</w:t>
            </w:r>
          </w:p>
        </w:tc>
      </w:tr>
      <w:tr w:rsidR="007C5BCD" w14:paraId="44842FF8" w14:textId="77777777">
        <w:trPr>
          <w:trHeight w:val="20"/>
        </w:trPr>
        <w:tc>
          <w:tcPr>
            <w:tcW w:w="2280" w:type="dxa"/>
          </w:tcPr>
          <w:p w14:paraId="44842FF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Академічні права випускників</w:t>
            </w:r>
          </w:p>
        </w:tc>
        <w:tc>
          <w:tcPr>
            <w:tcW w:w="7920" w:type="dxa"/>
            <w:gridSpan w:val="2"/>
          </w:tcPr>
          <w:p w14:paraId="44842FF7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Можливість продовження навчання за початковим (короткий цикл) та першим  (бакалаврським) рівнем вищої освіти. Набуття додаткових кваліфікацій у системі освіти дорослих. </w:t>
            </w:r>
          </w:p>
        </w:tc>
      </w:tr>
      <w:tr w:rsidR="007C5BCD" w14:paraId="44843008" w14:textId="77777777">
        <w:trPr>
          <w:trHeight w:val="20"/>
        </w:trPr>
        <w:tc>
          <w:tcPr>
            <w:tcW w:w="2280" w:type="dxa"/>
          </w:tcPr>
          <w:p w14:paraId="44842FF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Працевлаштування випускників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842FF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Після підготовки фахівцю присвоюється освітня кваліфікація – фаховий молодший бакалавр з інформаційних систем та технологій, він здатний виконувати зазначену в класифікаторі  професій  ДК  003:2010  професійну роботу і може займати відповідну первинну посаду: </w:t>
            </w:r>
          </w:p>
          <w:p w14:paraId="0CEE0598" w14:textId="6CD3A37F" w:rsidR="009C1FB9" w:rsidRPr="009C1FB9" w:rsidRDefault="009C1FB9" w:rsidP="009C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9C1FB9">
              <w:rPr>
                <w:color w:val="000000"/>
                <w:sz w:val="28"/>
                <w:szCs w:val="28"/>
              </w:rPr>
              <w:t xml:space="preserve">3121 Технік із системного адміністрування </w:t>
            </w:r>
          </w:p>
          <w:p w14:paraId="42DC2CFB" w14:textId="3B09EA6D" w:rsidR="009C1FB9" w:rsidRPr="009C1FB9" w:rsidRDefault="009C1FB9" w:rsidP="009C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9C1FB9">
              <w:rPr>
                <w:color w:val="000000"/>
                <w:sz w:val="28"/>
                <w:szCs w:val="28"/>
              </w:rPr>
              <w:lastRenderedPageBreak/>
              <w:t xml:space="preserve">3121 Технік-програміст </w:t>
            </w:r>
          </w:p>
          <w:p w14:paraId="7B836871" w14:textId="0B407D83" w:rsidR="009C1FB9" w:rsidRPr="009C1FB9" w:rsidRDefault="009C1FB9" w:rsidP="009C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9C1FB9">
              <w:rPr>
                <w:color w:val="000000"/>
                <w:sz w:val="28"/>
                <w:szCs w:val="28"/>
              </w:rPr>
              <w:t xml:space="preserve">3121 Фахівець з інформаційних технологій </w:t>
            </w:r>
          </w:p>
          <w:p w14:paraId="456180D0" w14:textId="242853BD" w:rsidR="009C1FB9" w:rsidRPr="009C1FB9" w:rsidRDefault="009C1FB9" w:rsidP="009C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9C1FB9">
              <w:rPr>
                <w:color w:val="000000"/>
                <w:sz w:val="28"/>
                <w:szCs w:val="28"/>
              </w:rPr>
              <w:t xml:space="preserve">3121 Фахівець з комп'ютерної графіки (дизайну) </w:t>
            </w:r>
          </w:p>
          <w:p w14:paraId="6194F278" w14:textId="689DB3A1" w:rsidR="009C1FB9" w:rsidRPr="009C1FB9" w:rsidRDefault="009C1FB9" w:rsidP="009C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9C1FB9">
              <w:rPr>
                <w:color w:val="000000"/>
                <w:sz w:val="28"/>
                <w:szCs w:val="28"/>
              </w:rPr>
              <w:t xml:space="preserve">3121 Фахівець з розробки та тестування програмного забезпечення </w:t>
            </w:r>
          </w:p>
          <w:p w14:paraId="1068EF09" w14:textId="44BDAB3E" w:rsidR="009C1FB9" w:rsidRPr="009C1FB9" w:rsidRDefault="009C1FB9" w:rsidP="009C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9C1FB9">
              <w:rPr>
                <w:color w:val="000000"/>
                <w:sz w:val="28"/>
                <w:szCs w:val="28"/>
              </w:rPr>
              <w:t xml:space="preserve">3121 Фахівець з розроблення комп'ютерних програм </w:t>
            </w:r>
          </w:p>
          <w:p w14:paraId="44843007" w14:textId="05F4641A" w:rsidR="000A7460" w:rsidRDefault="00EC2847" w:rsidP="00EC2847">
            <w:pPr>
              <w:suppressAutoHyphens w:val="0"/>
              <w:spacing w:after="225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</w:rPr>
            </w:pPr>
            <w:r w:rsidRPr="00EC2847">
              <w:rPr>
                <w:color w:val="000000"/>
                <w:sz w:val="28"/>
                <w:szCs w:val="28"/>
              </w:rPr>
              <w:t>3123 Контролер роботів</w:t>
            </w:r>
          </w:p>
        </w:tc>
      </w:tr>
      <w:tr w:rsidR="007C5BCD" w14:paraId="4484300A" w14:textId="77777777">
        <w:trPr>
          <w:trHeight w:val="151"/>
        </w:trPr>
        <w:tc>
          <w:tcPr>
            <w:tcW w:w="10200" w:type="dxa"/>
            <w:gridSpan w:val="3"/>
          </w:tcPr>
          <w:p w14:paraId="4484300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V. Викладання та оцінювання</w:t>
            </w:r>
          </w:p>
        </w:tc>
      </w:tr>
      <w:tr w:rsidR="007C5BCD" w14:paraId="4484300E" w14:textId="77777777">
        <w:trPr>
          <w:trHeight w:val="20"/>
        </w:trPr>
        <w:tc>
          <w:tcPr>
            <w:tcW w:w="2280" w:type="dxa"/>
          </w:tcPr>
          <w:p w14:paraId="4484300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Викладання та навчання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84300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Комбінація лекцій, практичних та семінарських занять, лабораторних робіт із використанням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студентоорієнтован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проблемно-орієнтован</w:t>
            </w:r>
            <w:r>
              <w:rPr>
                <w:sz w:val="28"/>
                <w:szCs w:val="28"/>
              </w:rPr>
              <w:t xml:space="preserve">ого, </w:t>
            </w:r>
            <w:proofErr w:type="spellStart"/>
            <w:r>
              <w:rPr>
                <w:sz w:val="28"/>
                <w:szCs w:val="28"/>
              </w:rPr>
              <w:t>професійно</w:t>
            </w:r>
            <w:proofErr w:type="spellEnd"/>
            <w:r>
              <w:rPr>
                <w:sz w:val="28"/>
                <w:szCs w:val="28"/>
              </w:rPr>
              <w:t>-орієнтованого навчання,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міждисциплінарних тренінгів та майстер-класів (за потреби: з елементами дистанційного навчання); участь у наукових студентських конференціях</w:t>
            </w:r>
            <w:r>
              <w:rPr>
                <w:color w:val="000000"/>
                <w:sz w:val="28"/>
                <w:szCs w:val="28"/>
              </w:rPr>
              <w:t xml:space="preserve">, конкурсах, що дають змогу розвивати практичні </w:t>
            </w:r>
            <w:r>
              <w:rPr>
                <w:sz w:val="28"/>
                <w:szCs w:val="28"/>
              </w:rPr>
              <w:t>компетенції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адаптують до інтерактивних, інформаційно-комунікаційних освітніх технологій. </w:t>
            </w:r>
          </w:p>
          <w:p w14:paraId="4484300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Невід'ємною складовою є </w:t>
            </w:r>
            <w:r>
              <w:rPr>
                <w:color w:val="000000"/>
                <w:sz w:val="28"/>
                <w:szCs w:val="28"/>
              </w:rPr>
              <w:t>самостійна робота, консультації із викладачами,  навчальна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виробнича та техн</w:t>
            </w:r>
            <w:r>
              <w:rPr>
                <w:sz w:val="28"/>
                <w:szCs w:val="28"/>
              </w:rPr>
              <w:t xml:space="preserve">ологічна </w:t>
            </w:r>
            <w:r>
              <w:rPr>
                <w:color w:val="000000"/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>и.</w:t>
            </w:r>
          </w:p>
        </w:tc>
      </w:tr>
      <w:tr w:rsidR="007C5BCD" w14:paraId="44843014" w14:textId="77777777">
        <w:trPr>
          <w:trHeight w:val="20"/>
        </w:trPr>
        <w:tc>
          <w:tcPr>
            <w:tcW w:w="2280" w:type="dxa"/>
          </w:tcPr>
          <w:p w14:paraId="4484300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Оцінювання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84301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Оцінювання результатів навчання здобувачів освіти здійснюється за 4-х бальною шкалою  ( «відмінно», «добре», «задовільно», «незадовільно»), вербальною («зараховано», «</w:t>
            </w:r>
            <w:proofErr w:type="spellStart"/>
            <w:r>
              <w:rPr>
                <w:color w:val="000000"/>
                <w:sz w:val="28"/>
                <w:szCs w:val="28"/>
              </w:rPr>
              <w:t>незараховано</w:t>
            </w:r>
            <w:proofErr w:type="spellEnd"/>
            <w:r>
              <w:rPr>
                <w:color w:val="000000"/>
                <w:sz w:val="28"/>
                <w:szCs w:val="28"/>
              </w:rPr>
              <w:t>») шкалою .</w:t>
            </w:r>
          </w:p>
          <w:p w14:paraId="4484301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Види контролю: поточний та підсумковий.</w:t>
            </w:r>
          </w:p>
          <w:p w14:paraId="4484301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 контролю: усне та письмове опитування, тестові завдання, вирішення та презентації індивідуальних завдань, захист лабораторних та індивідуальних робіт, захист звітів з практики, курсових робіт та/або проектів.</w:t>
            </w:r>
          </w:p>
          <w:p w14:paraId="4484301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Підсумковий контроль: заліки, диференційовані заліки та екзамени.</w:t>
            </w:r>
          </w:p>
        </w:tc>
      </w:tr>
      <w:tr w:rsidR="007C5BCD" w14:paraId="44843016" w14:textId="77777777">
        <w:trPr>
          <w:trHeight w:val="20"/>
        </w:trPr>
        <w:tc>
          <w:tcPr>
            <w:tcW w:w="10200" w:type="dxa"/>
            <w:gridSpan w:val="3"/>
          </w:tcPr>
          <w:p w14:paraId="4484301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VI. Програмні компетентності</w:t>
            </w:r>
          </w:p>
        </w:tc>
      </w:tr>
      <w:tr w:rsidR="007C5BCD" w14:paraId="44843019" w14:textId="77777777">
        <w:trPr>
          <w:trHeight w:val="20"/>
        </w:trPr>
        <w:tc>
          <w:tcPr>
            <w:tcW w:w="2280" w:type="dxa"/>
          </w:tcPr>
          <w:p w14:paraId="4484301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Інтегральна компетентність (ІК)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84301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Здатність вирішувати типові спеціалізовані задачі в галузі інформаційних технологій або у процесі навчання, що вимагає застосування положень і методів відповідних наук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ситуаціях.</w:t>
            </w:r>
          </w:p>
        </w:tc>
      </w:tr>
      <w:tr w:rsidR="007C5BCD" w14:paraId="44843023" w14:textId="77777777">
        <w:trPr>
          <w:trHeight w:val="20"/>
        </w:trPr>
        <w:tc>
          <w:tcPr>
            <w:tcW w:w="2280" w:type="dxa"/>
          </w:tcPr>
          <w:p w14:paraId="4484301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Загальні компетентності (ЗК )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84301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ЗК1.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4484301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ЗК2.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14:paraId="4484301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ЗК3. Здатність спілкуватися державною мовою як усно, так і письмово. </w:t>
            </w:r>
          </w:p>
          <w:p w14:paraId="4484301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ЗК4. Здатність спілкуватися іноземною мовою.</w:t>
            </w:r>
          </w:p>
          <w:p w14:paraId="4484301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ЗК5. Знання та розуміння предметної області і професійної діяльності.</w:t>
            </w:r>
          </w:p>
          <w:p w14:paraId="4484302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ЗК6. Здатність до пошуку, оброблення та аналізу інформації з різних джерел. </w:t>
            </w:r>
          </w:p>
          <w:p w14:paraId="44843022" w14:textId="54FAF9FF" w:rsidR="007C5BCD" w:rsidRDefault="00CF261E" w:rsidP="0041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ЗК7. Здатність застосовувати знання у практичних ситуаціях.</w:t>
            </w:r>
          </w:p>
        </w:tc>
      </w:tr>
      <w:tr w:rsidR="007C5BCD" w14:paraId="44843034" w14:textId="77777777">
        <w:trPr>
          <w:trHeight w:val="20"/>
        </w:trPr>
        <w:tc>
          <w:tcPr>
            <w:tcW w:w="2280" w:type="dxa"/>
          </w:tcPr>
          <w:p w14:paraId="4484302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Спеціальні компетентності (СК)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84302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СК1. Здатність до алгоритмічного та логічного мислення.</w:t>
            </w:r>
          </w:p>
          <w:p w14:paraId="4484302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СК2. Здатність накопичувати, обробляти та систематизувати професійні знання в області інформаційних систем та технологій, усвідомлювати важливість навчання протягом усього життя.</w:t>
            </w:r>
          </w:p>
          <w:p w14:paraId="4484302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СК3. Здатність застосовувати фундаментальні та міждисциплінарні знання для успішного розв’язання завдань у галузі інформаційних систем та технологій. </w:t>
            </w:r>
          </w:p>
          <w:p w14:paraId="4484302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СК4. Здатність аналізувати бізнес-рішення та оцінювати нові    технологічні фактори на всіх етапах життєвого циклу інформаційних систем.</w:t>
            </w:r>
          </w:p>
          <w:p w14:paraId="4484302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СК5. Здатність використовувати та управляти сучасними інформаційно-комунікаційними системами та технологіями.</w:t>
            </w:r>
          </w:p>
          <w:p w14:paraId="4484302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СК6. Здатність дотримуватися стандартів в області інформаційних систем та технологій.</w:t>
            </w:r>
          </w:p>
          <w:p w14:paraId="4484302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СК7. Здатність використовувати методи і засоби забезпечення інформаційної та функціональної безпеки в області інформаційних систем та технологій.</w:t>
            </w:r>
          </w:p>
          <w:p w14:paraId="4484302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СК8. Здатність використовувати математичні моделі і методи для аналізу, синтезу, оптимізації і узагальнення інформаційних систем та технологій.  </w:t>
            </w:r>
          </w:p>
          <w:p w14:paraId="4484302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СК9. Здатність вибору, розгортання, інтегрування, адміністрування та супроводу інформаційних систем та технологій.</w:t>
            </w:r>
          </w:p>
          <w:p w14:paraId="4484302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СК10. Здатність брати участь в проектуванні, розробці, налагодженні та удосконаленні компонентів інформаційних систем.  </w:t>
            </w:r>
          </w:p>
          <w:p w14:paraId="4484302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СК11. Здатність використовувати інформаційні технології у ході створення, впровадження та експлуатації системи менеджменту якості. </w:t>
            </w:r>
          </w:p>
          <w:p w14:paraId="4484303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СК12. Здатність проводити обчислювальні експерименти, оцінювати результати експериментальних даних і отриманих рішень.</w:t>
            </w:r>
          </w:p>
          <w:p w14:paraId="4484303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СК13. Здатність брати участь в управлінні якістю продуктів і сервісів інформаційних систем та технологій протягом їх життєвого циклу.</w:t>
            </w:r>
          </w:p>
          <w:p w14:paraId="4484303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СК14. Здатність вибору хмарних платформ та розгортання на них, інтегрування, адміністрування і супроводу інформаційних систем та сервісів. </w:t>
            </w:r>
          </w:p>
          <w:p w14:paraId="4484303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СК15. Здатність брати участь в проектуванні, розгортанні, налагодженні та удосконаленні компонентів хмарних систем та сервісів.</w:t>
            </w:r>
          </w:p>
        </w:tc>
      </w:tr>
      <w:tr w:rsidR="007C5BCD" w14:paraId="44843036" w14:textId="77777777">
        <w:trPr>
          <w:trHeight w:val="20"/>
        </w:trPr>
        <w:tc>
          <w:tcPr>
            <w:tcW w:w="10200" w:type="dxa"/>
            <w:gridSpan w:val="3"/>
          </w:tcPr>
          <w:p w14:paraId="4484303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VIІ. Програмні результати навчання</w:t>
            </w:r>
          </w:p>
        </w:tc>
      </w:tr>
      <w:tr w:rsidR="007C5BCD" w14:paraId="4484304C" w14:textId="77777777">
        <w:trPr>
          <w:trHeight w:val="20"/>
        </w:trPr>
        <w:tc>
          <w:tcPr>
            <w:tcW w:w="2280" w:type="dxa"/>
          </w:tcPr>
          <w:p w14:paraId="4484303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Результати навчання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84303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РН1. Аналізувати отримане завдання та розробляти алгоритм його вирішення з використанням сучасних інформаційних систем та технологій</w:t>
            </w:r>
          </w:p>
          <w:p w14:paraId="4484303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РН2. Накопичувати, систематизувати та узагальнювати інформацію про підходи й методики роботи в області інформаційних систем та технологій.</w:t>
            </w:r>
          </w:p>
          <w:p w14:paraId="4484303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РН3. Знаходити аналогії та застосовувати знання, вміння та навички з суміжних дисциплін для формування та розв’язання професійних задач в області інформаційних систем та технологій.</w:t>
            </w:r>
          </w:p>
          <w:p w14:paraId="4484303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РН4. Знати способи ідентифікації, формулювання та класифікації вимог до інформаційних систем та технологій і застосовувати їх при прийнятті бізнес-рішень та в процесі аналізу отриманого технічного завдання.</w:t>
            </w:r>
          </w:p>
          <w:p w14:paraId="4484303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РН5. Обирати оптимальний спосіб вирішення завдань, налаштовувати та користуватись відповідними інструментальними засобами.</w:t>
            </w:r>
          </w:p>
          <w:p w14:paraId="4484303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РН6. Знати основні стандарти в галузі інформаційних систем та технологій і дотримуватись їх.</w:t>
            </w:r>
          </w:p>
          <w:p w14:paraId="4484303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РН7.  Знати основні види </w:t>
            </w:r>
            <w:proofErr w:type="spellStart"/>
            <w:r>
              <w:rPr>
                <w:color w:val="000000"/>
                <w:sz w:val="28"/>
                <w:szCs w:val="28"/>
              </w:rPr>
              <w:t>кіберзагроз</w:t>
            </w:r>
            <w:proofErr w:type="spellEnd"/>
            <w:r>
              <w:rPr>
                <w:color w:val="000000"/>
                <w:sz w:val="28"/>
                <w:szCs w:val="28"/>
              </w:rPr>
              <w:t>, основні методи і засоби забезпечення інформаційної та функціональної безпеки і застосовувати їх на практиці під час впровадження та супроводу інформаційних систем.</w:t>
            </w:r>
          </w:p>
          <w:p w14:paraId="4484303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РН8. Застосовувати базові математичні поняття, методи об’єктно-орієнтованого аналізу та математичного моделювання в області інформаційних систем та технологій. </w:t>
            </w:r>
          </w:p>
          <w:p w14:paraId="4484304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РН9. Здійснювати обґрунтований  вибір, розгортання, інтегрування, адміністрування й технічну підтримку інформаційних систем та технологій. </w:t>
            </w:r>
          </w:p>
          <w:p w14:paraId="4484304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РН10.  Розробляти та супроводжувати окремі компоненти інформаційних систем.</w:t>
            </w:r>
          </w:p>
          <w:p w14:paraId="4484304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РН11. Застосовувати інструменти та технології впровадження, налаштування та експлуатації систем менеджменту якості.</w:t>
            </w:r>
          </w:p>
          <w:p w14:paraId="4484304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РН12. Виконувати обчислювальні експерименти, аналізувати та порівнювати їх результати, обирати на їх основі оптимальні рішення поставлених завдань.</w:t>
            </w:r>
          </w:p>
          <w:p w14:paraId="4484304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РН13. Знати та застосовувати методи управління якістю продуктів і сервісів інформаційних систем та технологій протягом їх життєвого циклу. </w:t>
            </w:r>
          </w:p>
          <w:p w14:paraId="4484304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РН14. Застосовувати правила оформлення проектної документації щодо  інформаційних систем та технологій. </w:t>
            </w:r>
          </w:p>
          <w:p w14:paraId="4484304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РН15. </w:t>
            </w:r>
            <w:proofErr w:type="spellStart"/>
            <w:r>
              <w:rPr>
                <w:color w:val="000000"/>
                <w:sz w:val="28"/>
                <w:szCs w:val="28"/>
              </w:rPr>
              <w:t>Комунікувати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професійних питань українською та  іноземною мовою. </w:t>
            </w:r>
          </w:p>
          <w:p w14:paraId="4484304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РН16. Знати та розуміти предметну область, застосовувати знання у професійній діяльності.</w:t>
            </w:r>
          </w:p>
          <w:p w14:paraId="4484304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РН17. Аналізувати та  узагальнювати необхідну інформацію з різних джерел та ресурсів для вирішення професійних задач з урахуванням сучасних досягнень науки і техніки.</w:t>
            </w:r>
          </w:p>
          <w:p w14:paraId="4484304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РН18. Здійснювати обґрунтований  вибір хмарної платформи та хмарних сервісів.</w:t>
            </w:r>
          </w:p>
          <w:p w14:paraId="4484304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РН19. Здійснювати розгортання, інтегрування, адміністрування й технічну підтримку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хмарних систем та сервісів.</w:t>
            </w:r>
          </w:p>
          <w:p w14:paraId="4484304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РН20. Розробляти, налагоджувати та супроводжувати окремі компоненти хмарних систем та сервісів.</w:t>
            </w:r>
          </w:p>
        </w:tc>
      </w:tr>
    </w:tbl>
    <w:p w14:paraId="4484304D" w14:textId="77777777" w:rsidR="007C5BCD" w:rsidRDefault="007C5BCD" w:rsidP="00E571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tbl>
      <w:tblPr>
        <w:tblStyle w:val="affff9"/>
        <w:tblW w:w="10215" w:type="dxa"/>
        <w:tblInd w:w="-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7968"/>
      </w:tblGrid>
      <w:tr w:rsidR="007C5BCD" w14:paraId="4484304F" w14:textId="77777777">
        <w:trPr>
          <w:trHeight w:val="351"/>
        </w:trPr>
        <w:tc>
          <w:tcPr>
            <w:tcW w:w="10215" w:type="dxa"/>
            <w:gridSpan w:val="2"/>
          </w:tcPr>
          <w:p w14:paraId="4484304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VIІІ. Ресурсне забезпечення реалізації освітньо-професійної програми</w:t>
            </w:r>
          </w:p>
        </w:tc>
      </w:tr>
      <w:tr w:rsidR="007C5BCD" w14:paraId="44843054" w14:textId="77777777" w:rsidTr="00E5714B">
        <w:trPr>
          <w:trHeight w:val="879"/>
        </w:trPr>
        <w:tc>
          <w:tcPr>
            <w:tcW w:w="2247" w:type="dxa"/>
          </w:tcPr>
          <w:p w14:paraId="4484305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Кадрове забезпечення </w:t>
            </w:r>
          </w:p>
        </w:tc>
        <w:tc>
          <w:tcPr>
            <w:tcW w:w="7968" w:type="dxa"/>
            <w:tcBorders>
              <w:top w:val="single" w:sz="4" w:space="0" w:color="000000"/>
              <w:bottom w:val="single" w:sz="4" w:space="0" w:color="000000"/>
            </w:tcBorders>
          </w:tcPr>
          <w:p w14:paraId="4484305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4" w:line="259" w:lineRule="auto"/>
              <w:ind w:left="1" w:right="105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Група забезпечення – це педагогічні працівники, які мають кваліфікацію відповідно до спеціальності, працюють в коледжі за основним місцем роботи, мають стаж педагогічної роботи, пройшли чергову атестацію, підвищили або підтвердили свою кваліфікаційну категорію.</w:t>
            </w:r>
          </w:p>
          <w:p w14:paraId="4484305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4" w:line="259" w:lineRule="auto"/>
              <w:ind w:left="1" w:right="105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процесі організації освітнього процесу залучаються IT -фахівці з досвідом дослідницької, управлінської та практичної роботи.</w:t>
            </w:r>
          </w:p>
          <w:p w14:paraId="44843053" w14:textId="679EC01F" w:rsidR="007C5BCD" w:rsidRDefault="00445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4" w:line="259" w:lineRule="auto"/>
              <w:ind w:left="1" w:right="105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Циклова </w:t>
            </w:r>
            <w:r w:rsidR="00CF261E">
              <w:rPr>
                <w:color w:val="000000"/>
                <w:sz w:val="28"/>
                <w:szCs w:val="28"/>
              </w:rPr>
              <w:t xml:space="preserve">комісія нараховує </w:t>
            </w:r>
            <w:proofErr w:type="spellStart"/>
            <w:r>
              <w:rPr>
                <w:sz w:val="28"/>
                <w:szCs w:val="28"/>
              </w:rPr>
              <w:t>одиннадцять</w:t>
            </w:r>
            <w:proofErr w:type="spellEnd"/>
            <w:r w:rsidR="00CF261E">
              <w:rPr>
                <w:color w:val="000000"/>
                <w:sz w:val="28"/>
                <w:szCs w:val="28"/>
              </w:rPr>
              <w:t xml:space="preserve"> педагогічних працівників, з них </w:t>
            </w:r>
            <w:r w:rsidR="00CF261E">
              <w:rPr>
                <w:sz w:val="28"/>
                <w:szCs w:val="28"/>
              </w:rPr>
              <w:t>5</w:t>
            </w:r>
            <w:r w:rsidR="00CF261E">
              <w:rPr>
                <w:color w:val="000000"/>
                <w:sz w:val="28"/>
                <w:szCs w:val="28"/>
              </w:rPr>
              <w:t xml:space="preserve"> з вищо</w:t>
            </w:r>
            <w:r w:rsidR="00CF261E">
              <w:rPr>
                <w:sz w:val="28"/>
                <w:szCs w:val="28"/>
              </w:rPr>
              <w:t>ю</w:t>
            </w:r>
            <w:r w:rsidR="00CF261E">
              <w:rPr>
                <w:color w:val="000000"/>
                <w:sz w:val="28"/>
                <w:szCs w:val="28"/>
              </w:rPr>
              <w:t xml:space="preserve"> кваліфікаційною категорією</w:t>
            </w:r>
            <w:r w:rsidR="00CF261E">
              <w:rPr>
                <w:sz w:val="28"/>
                <w:szCs w:val="28"/>
              </w:rPr>
              <w:t xml:space="preserve"> (3 викладачі методисти),</w:t>
            </w:r>
            <w:r w:rsidR="00CF261E">
              <w:rPr>
                <w:color w:val="000000"/>
                <w:sz w:val="28"/>
                <w:szCs w:val="28"/>
              </w:rPr>
              <w:t xml:space="preserve"> </w:t>
            </w:r>
            <w:r w:rsidR="00CF261E">
              <w:rPr>
                <w:sz w:val="28"/>
                <w:szCs w:val="28"/>
              </w:rPr>
              <w:t>2</w:t>
            </w:r>
            <w:r w:rsidR="00CF261E">
              <w:rPr>
                <w:color w:val="000000"/>
                <w:sz w:val="28"/>
                <w:szCs w:val="28"/>
              </w:rPr>
              <w:t> кандидат</w:t>
            </w:r>
            <w:r w:rsidR="00CF261E">
              <w:rPr>
                <w:sz w:val="28"/>
                <w:szCs w:val="28"/>
              </w:rPr>
              <w:t>и</w:t>
            </w:r>
            <w:r w:rsidR="00CF261E">
              <w:rPr>
                <w:color w:val="000000"/>
                <w:sz w:val="28"/>
                <w:szCs w:val="28"/>
              </w:rPr>
              <w:t xml:space="preserve"> наук. Інші циклові комісії, задіяні в підготовці за освітньо-професійною програмою «Інформаційні системи та технології», також мають висококваліфікованих педагогічних працівників.</w:t>
            </w:r>
          </w:p>
        </w:tc>
      </w:tr>
      <w:tr w:rsidR="007C5BCD" w14:paraId="44843059" w14:textId="77777777" w:rsidTr="00E5714B">
        <w:trPr>
          <w:trHeight w:val="879"/>
        </w:trPr>
        <w:tc>
          <w:tcPr>
            <w:tcW w:w="2247" w:type="dxa"/>
          </w:tcPr>
          <w:p w14:paraId="4484305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Матеріально-технічне забезпечення</w:t>
            </w:r>
          </w:p>
        </w:tc>
        <w:tc>
          <w:tcPr>
            <w:tcW w:w="7968" w:type="dxa"/>
            <w:tcBorders>
              <w:top w:val="single" w:sz="4" w:space="0" w:color="000000"/>
              <w:bottom w:val="single" w:sz="4" w:space="0" w:color="000000"/>
            </w:tcBorders>
          </w:tcPr>
          <w:p w14:paraId="4484305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Забезпеченість навчальними приміщеннями, комп’ютерними робочими місцями, мультимедійним обладнанням відповідає потребі та повністю забезпечує освітній процес протягом усього циклу підготовки за освітньо</w:t>
            </w:r>
            <w:r>
              <w:rPr>
                <w:sz w:val="28"/>
                <w:szCs w:val="28"/>
              </w:rPr>
              <w:t>-професійною</w:t>
            </w:r>
            <w:r>
              <w:rPr>
                <w:color w:val="000000"/>
                <w:sz w:val="28"/>
                <w:szCs w:val="28"/>
              </w:rPr>
              <w:t xml:space="preserve"> програмою.</w:t>
            </w:r>
          </w:p>
          <w:p w14:paraId="4484305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ФК Л</w:t>
            </w:r>
            <w:r>
              <w:rPr>
                <w:color w:val="000000"/>
                <w:sz w:val="28"/>
                <w:szCs w:val="28"/>
              </w:rPr>
              <w:t xml:space="preserve">НТУ використовуються комп’ютерні та спеціалізовані  лабораторії, </w:t>
            </w:r>
            <w:proofErr w:type="spellStart"/>
            <w:r>
              <w:rPr>
                <w:color w:val="000000"/>
                <w:sz w:val="28"/>
                <w:szCs w:val="28"/>
              </w:rPr>
              <w:t>френд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-зона, встановлено локальні комп’ютерні мережі, бездротовий доступ до мережі Інтернет. </w:t>
            </w:r>
          </w:p>
          <w:p w14:paraId="4484305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Наявна вся необхідна соціально-побутова інфраструктура: бібліотека, у тому числі читальна зала, медичний пункт, їдальня, актова та конференц зал</w:t>
            </w:r>
            <w:r>
              <w:rPr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, спортивний зал та спортивний майданчик.</w:t>
            </w:r>
          </w:p>
        </w:tc>
      </w:tr>
      <w:tr w:rsidR="007C5BCD" w14:paraId="4484305E" w14:textId="77777777" w:rsidTr="00E5714B">
        <w:trPr>
          <w:trHeight w:val="550"/>
        </w:trPr>
        <w:tc>
          <w:tcPr>
            <w:tcW w:w="2247" w:type="dxa"/>
          </w:tcPr>
          <w:p w14:paraId="4484305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Інформаційне та навчально-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методичне забезпечення</w:t>
            </w:r>
          </w:p>
        </w:tc>
        <w:tc>
          <w:tcPr>
            <w:tcW w:w="7968" w:type="dxa"/>
            <w:tcBorders>
              <w:top w:val="single" w:sz="4" w:space="0" w:color="000000"/>
            </w:tcBorders>
          </w:tcPr>
          <w:p w14:paraId="4484305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Офіційний веб-сайт коледжу (</w:t>
            </w:r>
            <w:hyperlink r:id="rId9">
              <w:r>
                <w:rPr>
                  <w:color w:val="0563C1"/>
                  <w:sz w:val="28"/>
                  <w:szCs w:val="28"/>
                  <w:u w:val="single"/>
                </w:rPr>
                <w:t>https://tk.lntu.edu.ua</w:t>
              </w:r>
            </w:hyperlink>
            <w:r>
              <w:rPr>
                <w:color w:val="000000"/>
                <w:sz w:val="28"/>
                <w:szCs w:val="28"/>
              </w:rPr>
              <w:t>) містить інформацію про освітн</w:t>
            </w:r>
            <w:r>
              <w:rPr>
                <w:sz w:val="28"/>
                <w:szCs w:val="28"/>
              </w:rPr>
              <w:t xml:space="preserve">ьо-професійні </w:t>
            </w:r>
            <w:r>
              <w:rPr>
                <w:color w:val="000000"/>
                <w:sz w:val="28"/>
                <w:szCs w:val="28"/>
              </w:rPr>
              <w:t xml:space="preserve">програми, навчальну, наукову і виховну діяльність, діяльність студентського </w:t>
            </w:r>
            <w:r>
              <w:rPr>
                <w:color w:val="000000"/>
                <w:sz w:val="28"/>
                <w:szCs w:val="28"/>
              </w:rPr>
              <w:lastRenderedPageBreak/>
              <w:t>самоврядування, структурні підрозділи коледжу, правила прийому, контакти тощо.</w:t>
            </w:r>
          </w:p>
          <w:p w14:paraId="4484305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Електронний варіант </w:t>
            </w:r>
            <w:r>
              <w:rPr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авчально методичних комплексів навчальних дисциплін (методичн</w:t>
            </w:r>
            <w:r>
              <w:rPr>
                <w:sz w:val="28"/>
                <w:szCs w:val="28"/>
              </w:rPr>
              <w:t>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вказівки </w:t>
            </w:r>
            <w:r>
              <w:rPr>
                <w:color w:val="000000"/>
                <w:sz w:val="28"/>
                <w:szCs w:val="28"/>
              </w:rPr>
              <w:t>до виконання практичних, лабораторних та самостійних робіт, конспекти лекцій) розміщено на Інформаційному порталі коледжу (https://e-tk.lntu.edu.ua/), доступ до якого мають всі учасники освітнього процесу.</w:t>
            </w:r>
          </w:p>
          <w:p w14:paraId="4484305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Бібліотека, у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читальний зал – 71,4 </w:t>
            </w:r>
            <w:r>
              <w:rPr>
                <w:color w:val="000000"/>
                <w:sz w:val="28"/>
                <w:szCs w:val="28"/>
              </w:rPr>
              <w:object w:dxaOrig="345" w:dyaOrig="315" w14:anchorId="44843D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5.75pt;visibility:visible" o:ole="">
                  <v:imagedata r:id="rId10" o:title=""/>
                  <v:path o:extrusionok="t"/>
                </v:shape>
                <o:OLEObject Type="Embed" ProgID="Equation.3" ShapeID="_x0000_i1025" DrawAspect="Content" ObjectID="_1809931030" r:id="rId11"/>
              </w:object>
            </w:r>
            <w:r>
              <w:rPr>
                <w:color w:val="000000"/>
                <w:sz w:val="28"/>
                <w:szCs w:val="28"/>
              </w:rPr>
              <w:t>; читальна зала коледжу передбачає 30 посадкових місць; загальний бібліотечний фонд складає 18795 примірників наукової, технічної, навчальної, художньої літератури, періодичних видань, словників, довідкової літератури, серед них і наукові фахові журнали в кількості 11 найменувань.</w:t>
            </w:r>
          </w:p>
        </w:tc>
      </w:tr>
    </w:tbl>
    <w:p w14:paraId="4484305F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lastRenderedPageBreak/>
        <w:br w:type="page"/>
      </w:r>
      <w:r>
        <w:rPr>
          <w:color w:val="000000"/>
          <w:sz w:val="28"/>
          <w:szCs w:val="28"/>
        </w:rPr>
        <w:lastRenderedPageBreak/>
        <w:t>3. Перелік компонентів освітньо-професійної програми та їх логічна послідовність</w:t>
      </w:r>
    </w:p>
    <w:p w14:paraId="44843060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49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Перелік компонентів освітньо-професійної програми</w:t>
      </w:r>
    </w:p>
    <w:tbl>
      <w:tblPr>
        <w:tblStyle w:val="affffa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04"/>
        <w:gridCol w:w="1275"/>
        <w:gridCol w:w="1985"/>
      </w:tblGrid>
      <w:tr w:rsidR="007C5BCD" w14:paraId="44843067" w14:textId="77777777" w:rsidTr="001E1781">
        <w:tc>
          <w:tcPr>
            <w:tcW w:w="851" w:type="dxa"/>
          </w:tcPr>
          <w:p w14:paraId="4484306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Код</w:t>
            </w:r>
          </w:p>
          <w:p w14:paraId="4484306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н/д</w:t>
            </w:r>
          </w:p>
        </w:tc>
        <w:tc>
          <w:tcPr>
            <w:tcW w:w="6204" w:type="dxa"/>
          </w:tcPr>
          <w:p w14:paraId="4484306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Компоненти освітньо-професійної програми </w:t>
            </w:r>
          </w:p>
        </w:tc>
        <w:tc>
          <w:tcPr>
            <w:tcW w:w="1275" w:type="dxa"/>
          </w:tcPr>
          <w:p w14:paraId="4484306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Кількість кредитів</w:t>
            </w:r>
          </w:p>
        </w:tc>
        <w:tc>
          <w:tcPr>
            <w:tcW w:w="1985" w:type="dxa"/>
          </w:tcPr>
          <w:p w14:paraId="4484306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Форма підсумкового контролю</w:t>
            </w:r>
          </w:p>
        </w:tc>
      </w:tr>
      <w:tr w:rsidR="007C5BCD" w14:paraId="44843069" w14:textId="77777777" w:rsidTr="001E1781">
        <w:tc>
          <w:tcPr>
            <w:tcW w:w="10315" w:type="dxa"/>
            <w:gridSpan w:val="4"/>
          </w:tcPr>
          <w:p w14:paraId="4484306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 Обов’язкові компоненти ОПП</w:t>
            </w:r>
          </w:p>
        </w:tc>
      </w:tr>
      <w:tr w:rsidR="007C5BCD" w14:paraId="4484306B" w14:textId="77777777" w:rsidTr="001E1781">
        <w:tc>
          <w:tcPr>
            <w:tcW w:w="10315" w:type="dxa"/>
            <w:gridSpan w:val="4"/>
          </w:tcPr>
          <w:p w14:paraId="4484306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1.1.Цикл загальної підготовки</w:t>
            </w:r>
          </w:p>
        </w:tc>
      </w:tr>
      <w:tr w:rsidR="00302943" w14:paraId="1387628C" w14:textId="77777777" w:rsidTr="000A7130">
        <w:tc>
          <w:tcPr>
            <w:tcW w:w="851" w:type="dxa"/>
            <w:shd w:val="clear" w:color="auto" w:fill="FFFFFF"/>
          </w:tcPr>
          <w:p w14:paraId="017C53AD" w14:textId="77777777" w:rsidR="00302943" w:rsidRDefault="00302943" w:rsidP="000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1</w:t>
            </w:r>
            <w:r>
              <w:rPr>
                <w:color w:val="000000"/>
                <w:shd w:val="clear" w:color="auto" w:fill="92D05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04" w:type="dxa"/>
          </w:tcPr>
          <w:p w14:paraId="19A2C6A7" w14:textId="77777777" w:rsidR="00302943" w:rsidRPr="00743A65" w:rsidRDefault="00302943" w:rsidP="000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Управління ІТ - проектами</w:t>
            </w:r>
          </w:p>
        </w:tc>
        <w:tc>
          <w:tcPr>
            <w:tcW w:w="1275" w:type="dxa"/>
          </w:tcPr>
          <w:p w14:paraId="14ABADFE" w14:textId="77777777" w:rsidR="00302943" w:rsidRPr="00743A65" w:rsidRDefault="00302943" w:rsidP="000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3,5</w:t>
            </w:r>
          </w:p>
        </w:tc>
        <w:tc>
          <w:tcPr>
            <w:tcW w:w="1985" w:type="dxa"/>
          </w:tcPr>
          <w:p w14:paraId="193EA688" w14:textId="77777777" w:rsidR="00302943" w:rsidRPr="00743A65" w:rsidRDefault="00302943" w:rsidP="000A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Диф. залік</w:t>
            </w:r>
          </w:p>
        </w:tc>
      </w:tr>
      <w:tr w:rsidR="007C5BCD" w14:paraId="44843070" w14:textId="77777777" w:rsidTr="001E1781">
        <w:tc>
          <w:tcPr>
            <w:tcW w:w="851" w:type="dxa"/>
          </w:tcPr>
          <w:p w14:paraId="4484306C" w14:textId="7C585186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</w:t>
            </w:r>
            <w:r w:rsidR="00861C5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6204" w:type="dxa"/>
          </w:tcPr>
          <w:p w14:paraId="4484306D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Історія  України (від найдавніших часів до сьогодення)</w:t>
            </w:r>
          </w:p>
        </w:tc>
        <w:tc>
          <w:tcPr>
            <w:tcW w:w="1275" w:type="dxa"/>
          </w:tcPr>
          <w:p w14:paraId="4484306E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14:paraId="4484306F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Екзамен</w:t>
            </w:r>
          </w:p>
        </w:tc>
      </w:tr>
      <w:tr w:rsidR="007C5BCD" w14:paraId="44843075" w14:textId="77777777" w:rsidTr="001E1781">
        <w:tc>
          <w:tcPr>
            <w:tcW w:w="851" w:type="dxa"/>
          </w:tcPr>
          <w:p w14:paraId="44843071" w14:textId="21F0DCA1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</w:t>
            </w:r>
            <w:r w:rsidR="00861C5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04" w:type="dxa"/>
          </w:tcPr>
          <w:p w14:paraId="44843072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Українська мова (за професійним спрямуванням)</w:t>
            </w:r>
          </w:p>
        </w:tc>
        <w:tc>
          <w:tcPr>
            <w:tcW w:w="1275" w:type="dxa"/>
          </w:tcPr>
          <w:p w14:paraId="44843073" w14:textId="5B287355" w:rsidR="007C5BCD" w:rsidRPr="00743A65" w:rsidRDefault="0033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2,5</w:t>
            </w:r>
          </w:p>
        </w:tc>
        <w:tc>
          <w:tcPr>
            <w:tcW w:w="1985" w:type="dxa"/>
          </w:tcPr>
          <w:p w14:paraId="44843074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Екзамен</w:t>
            </w:r>
          </w:p>
        </w:tc>
      </w:tr>
      <w:tr w:rsidR="007C5BCD" w14:paraId="44843084" w14:textId="77777777" w:rsidTr="001E1781">
        <w:tc>
          <w:tcPr>
            <w:tcW w:w="851" w:type="dxa"/>
            <w:shd w:val="clear" w:color="auto" w:fill="FFFFFF"/>
          </w:tcPr>
          <w:p w14:paraId="44843080" w14:textId="5AD4C994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</w:t>
            </w:r>
            <w:r w:rsidR="00187CB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04" w:type="dxa"/>
          </w:tcPr>
          <w:p w14:paraId="44843081" w14:textId="3415AC59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Іноземна мова (за професійним спрямуванням</w:t>
            </w:r>
            <w:r w:rsidR="00AD1827" w:rsidRPr="00743A65">
              <w:rPr>
                <w:color w:val="000000"/>
              </w:rPr>
              <w:t>)</w:t>
            </w:r>
          </w:p>
        </w:tc>
        <w:tc>
          <w:tcPr>
            <w:tcW w:w="1275" w:type="dxa"/>
          </w:tcPr>
          <w:p w14:paraId="44843082" w14:textId="3700106B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5</w:t>
            </w:r>
            <w:r w:rsidR="009C4555" w:rsidRPr="00743A65">
              <w:rPr>
                <w:color w:val="000000"/>
              </w:rPr>
              <w:t>,5</w:t>
            </w:r>
          </w:p>
        </w:tc>
        <w:tc>
          <w:tcPr>
            <w:tcW w:w="1985" w:type="dxa"/>
          </w:tcPr>
          <w:p w14:paraId="44843083" w14:textId="1B4F3603" w:rsidR="007C5BCD" w:rsidRPr="00743A65" w:rsidRDefault="00FB6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 xml:space="preserve">Диф. залік, </w:t>
            </w:r>
            <w:r w:rsidR="00D843A7" w:rsidRPr="00743A65">
              <w:rPr>
                <w:color w:val="000000"/>
              </w:rPr>
              <w:t>е</w:t>
            </w:r>
            <w:r w:rsidR="00CF261E" w:rsidRPr="00743A65">
              <w:rPr>
                <w:color w:val="000000"/>
              </w:rPr>
              <w:t>кзамен</w:t>
            </w:r>
          </w:p>
        </w:tc>
      </w:tr>
      <w:tr w:rsidR="007C5BCD" w14:paraId="44843089" w14:textId="77777777" w:rsidTr="001E1781">
        <w:tc>
          <w:tcPr>
            <w:tcW w:w="851" w:type="dxa"/>
            <w:shd w:val="clear" w:color="auto" w:fill="FFFFFF"/>
          </w:tcPr>
          <w:p w14:paraId="44843085" w14:textId="485A7C3B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ОК</w:t>
            </w:r>
            <w:r w:rsidR="00302943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04" w:type="dxa"/>
          </w:tcPr>
          <w:p w14:paraId="44843086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Фізичне виховання (спортивні секції, факультатив)</w:t>
            </w:r>
          </w:p>
        </w:tc>
        <w:tc>
          <w:tcPr>
            <w:tcW w:w="1275" w:type="dxa"/>
          </w:tcPr>
          <w:p w14:paraId="44843087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44843088" w14:textId="5F300948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Диф. залік</w:t>
            </w:r>
            <w:r w:rsidR="00FB6696" w:rsidRPr="00743A65">
              <w:rPr>
                <w:color w:val="000000"/>
              </w:rPr>
              <w:t xml:space="preserve">, </w:t>
            </w:r>
            <w:r w:rsidR="001E1781" w:rsidRPr="00743A65">
              <w:rPr>
                <w:color w:val="000000"/>
              </w:rPr>
              <w:br/>
            </w:r>
            <w:r w:rsidR="00D37A51" w:rsidRPr="00743A65">
              <w:rPr>
                <w:color w:val="000000"/>
              </w:rPr>
              <w:t>д</w:t>
            </w:r>
            <w:r w:rsidR="00FB6696" w:rsidRPr="00743A65">
              <w:rPr>
                <w:color w:val="000000"/>
              </w:rPr>
              <w:t>иф. залік</w:t>
            </w:r>
          </w:p>
        </w:tc>
      </w:tr>
      <w:tr w:rsidR="007C5BCD" w14:paraId="4484308E" w14:textId="77777777" w:rsidTr="001E1781">
        <w:tc>
          <w:tcPr>
            <w:tcW w:w="851" w:type="dxa"/>
          </w:tcPr>
          <w:p w14:paraId="4484308A" w14:textId="5FF67642" w:rsidR="007C5BCD" w:rsidRPr="000308BB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308BB">
              <w:rPr>
                <w:color w:val="000000"/>
              </w:rPr>
              <w:t xml:space="preserve">ОК </w:t>
            </w:r>
            <w:r w:rsidR="00187CBD">
              <w:rPr>
                <w:color w:val="000000"/>
              </w:rPr>
              <w:t>6</w:t>
            </w:r>
          </w:p>
        </w:tc>
        <w:tc>
          <w:tcPr>
            <w:tcW w:w="6204" w:type="dxa"/>
          </w:tcPr>
          <w:p w14:paraId="4484308B" w14:textId="579D19AD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Правознавство</w:t>
            </w:r>
          </w:p>
        </w:tc>
        <w:tc>
          <w:tcPr>
            <w:tcW w:w="1275" w:type="dxa"/>
          </w:tcPr>
          <w:p w14:paraId="4484308C" w14:textId="274E8E64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2</w:t>
            </w:r>
            <w:r w:rsidR="006C33B0">
              <w:rPr>
                <w:color w:val="000000"/>
              </w:rPr>
              <w:t>,5</w:t>
            </w:r>
          </w:p>
        </w:tc>
        <w:tc>
          <w:tcPr>
            <w:tcW w:w="1985" w:type="dxa"/>
          </w:tcPr>
          <w:p w14:paraId="4484308D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t>З</w:t>
            </w:r>
            <w:r w:rsidRPr="00743A65">
              <w:rPr>
                <w:color w:val="000000"/>
              </w:rPr>
              <w:t>алік</w:t>
            </w:r>
          </w:p>
        </w:tc>
      </w:tr>
      <w:tr w:rsidR="00302943" w14:paraId="6D3A763A" w14:textId="77777777" w:rsidTr="0009621C">
        <w:tc>
          <w:tcPr>
            <w:tcW w:w="851" w:type="dxa"/>
          </w:tcPr>
          <w:p w14:paraId="305A1B45" w14:textId="77777777" w:rsidR="00302943" w:rsidRDefault="00302943" w:rsidP="0009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7  </w:t>
            </w:r>
          </w:p>
        </w:tc>
        <w:tc>
          <w:tcPr>
            <w:tcW w:w="6204" w:type="dxa"/>
          </w:tcPr>
          <w:p w14:paraId="0BD4F246" w14:textId="77777777" w:rsidR="00302943" w:rsidRPr="00743A65" w:rsidRDefault="00302943" w:rsidP="0009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Основи стандартизації та сертифікації</w:t>
            </w:r>
          </w:p>
        </w:tc>
        <w:tc>
          <w:tcPr>
            <w:tcW w:w="1275" w:type="dxa"/>
          </w:tcPr>
          <w:p w14:paraId="035F107F" w14:textId="77777777" w:rsidR="00302943" w:rsidRPr="00743A65" w:rsidRDefault="00302943" w:rsidP="0009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2</w:t>
            </w:r>
          </w:p>
        </w:tc>
        <w:tc>
          <w:tcPr>
            <w:tcW w:w="1985" w:type="dxa"/>
          </w:tcPr>
          <w:p w14:paraId="710879ED" w14:textId="77777777" w:rsidR="00302943" w:rsidRPr="00743A65" w:rsidRDefault="00302943" w:rsidP="0009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Диф. залік</w:t>
            </w:r>
          </w:p>
        </w:tc>
      </w:tr>
      <w:tr w:rsidR="00302943" w14:paraId="2D86A6DC" w14:textId="77777777" w:rsidTr="00B43E9B">
        <w:tc>
          <w:tcPr>
            <w:tcW w:w="851" w:type="dxa"/>
            <w:shd w:val="clear" w:color="auto" w:fill="FFFFFF"/>
          </w:tcPr>
          <w:p w14:paraId="558B3C12" w14:textId="77777777" w:rsidR="00302943" w:rsidRDefault="00302943" w:rsidP="00B4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8</w:t>
            </w:r>
          </w:p>
        </w:tc>
        <w:tc>
          <w:tcPr>
            <w:tcW w:w="6204" w:type="dxa"/>
          </w:tcPr>
          <w:p w14:paraId="598C4FFC" w14:textId="77777777" w:rsidR="00302943" w:rsidRPr="00743A65" w:rsidRDefault="00302943" w:rsidP="00B4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Основи комунікації</w:t>
            </w:r>
          </w:p>
        </w:tc>
        <w:tc>
          <w:tcPr>
            <w:tcW w:w="1275" w:type="dxa"/>
          </w:tcPr>
          <w:p w14:paraId="76E56164" w14:textId="77777777" w:rsidR="00302943" w:rsidRPr="00743A65" w:rsidRDefault="00302943" w:rsidP="00B4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2,5</w:t>
            </w:r>
          </w:p>
        </w:tc>
        <w:tc>
          <w:tcPr>
            <w:tcW w:w="1985" w:type="dxa"/>
          </w:tcPr>
          <w:p w14:paraId="58D63A47" w14:textId="77777777" w:rsidR="00302943" w:rsidRPr="00743A65" w:rsidRDefault="00302943" w:rsidP="00B4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Диф. залік</w:t>
            </w:r>
          </w:p>
        </w:tc>
      </w:tr>
      <w:tr w:rsidR="007C5BCD" w14:paraId="44843098" w14:textId="77777777" w:rsidTr="001E1781">
        <w:tc>
          <w:tcPr>
            <w:tcW w:w="851" w:type="dxa"/>
            <w:shd w:val="clear" w:color="auto" w:fill="FFFFFF"/>
          </w:tcPr>
          <w:p w14:paraId="44843094" w14:textId="7268905F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</w:t>
            </w:r>
            <w:r w:rsidR="00187CBD">
              <w:rPr>
                <w:color w:val="000000"/>
              </w:rPr>
              <w:t xml:space="preserve"> </w:t>
            </w:r>
            <w:r w:rsidR="00B0604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6204" w:type="dxa"/>
          </w:tcPr>
          <w:p w14:paraId="44843095" w14:textId="64CC5926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Вища математика  та теорія ймовірності</w:t>
            </w:r>
          </w:p>
        </w:tc>
        <w:tc>
          <w:tcPr>
            <w:tcW w:w="1275" w:type="dxa"/>
          </w:tcPr>
          <w:p w14:paraId="44843096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44843097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Екзамен</w:t>
            </w:r>
          </w:p>
        </w:tc>
      </w:tr>
      <w:tr w:rsidR="00302943" w14:paraId="622D0C24" w14:textId="77777777" w:rsidTr="00066BA2">
        <w:tc>
          <w:tcPr>
            <w:tcW w:w="851" w:type="dxa"/>
            <w:shd w:val="clear" w:color="auto" w:fill="FFFFFF"/>
          </w:tcPr>
          <w:p w14:paraId="5D10E83D" w14:textId="77777777" w:rsidR="00302943" w:rsidRDefault="00302943" w:rsidP="0006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10  </w:t>
            </w:r>
          </w:p>
        </w:tc>
        <w:tc>
          <w:tcPr>
            <w:tcW w:w="6204" w:type="dxa"/>
          </w:tcPr>
          <w:p w14:paraId="6CAA52CF" w14:textId="77777777" w:rsidR="00302943" w:rsidRPr="00743A65" w:rsidRDefault="00302943" w:rsidP="0006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Алгоритми і структури даних</w:t>
            </w:r>
          </w:p>
        </w:tc>
        <w:tc>
          <w:tcPr>
            <w:tcW w:w="1275" w:type="dxa"/>
          </w:tcPr>
          <w:p w14:paraId="5D37C98E" w14:textId="77777777" w:rsidR="00302943" w:rsidRPr="00743A65" w:rsidRDefault="00302943" w:rsidP="0006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403C3E41" w14:textId="77777777" w:rsidR="00302943" w:rsidRPr="00743A65" w:rsidRDefault="00302943" w:rsidP="0006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Диф. залік</w:t>
            </w:r>
          </w:p>
        </w:tc>
      </w:tr>
      <w:tr w:rsidR="00302943" w14:paraId="7DB29DBE" w14:textId="77777777" w:rsidTr="00193F83">
        <w:tc>
          <w:tcPr>
            <w:tcW w:w="851" w:type="dxa"/>
          </w:tcPr>
          <w:p w14:paraId="2FE91B73" w14:textId="77777777" w:rsidR="00302943" w:rsidRDefault="00302943" w:rsidP="00193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11  </w:t>
            </w:r>
          </w:p>
        </w:tc>
        <w:tc>
          <w:tcPr>
            <w:tcW w:w="6204" w:type="dxa"/>
          </w:tcPr>
          <w:p w14:paraId="1CCECB25" w14:textId="77777777" w:rsidR="00302943" w:rsidRPr="00743A65" w:rsidRDefault="00302943" w:rsidP="00193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Підприємницька діяльність</w:t>
            </w:r>
          </w:p>
        </w:tc>
        <w:tc>
          <w:tcPr>
            <w:tcW w:w="1275" w:type="dxa"/>
          </w:tcPr>
          <w:p w14:paraId="4453FF0B" w14:textId="77777777" w:rsidR="00302943" w:rsidRPr="00743A65" w:rsidRDefault="00302943" w:rsidP="00193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2,5</w:t>
            </w:r>
          </w:p>
        </w:tc>
        <w:tc>
          <w:tcPr>
            <w:tcW w:w="1985" w:type="dxa"/>
          </w:tcPr>
          <w:p w14:paraId="656C101A" w14:textId="77777777" w:rsidR="00302943" w:rsidRPr="00743A65" w:rsidRDefault="00302943" w:rsidP="00193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Диф. залік</w:t>
            </w:r>
          </w:p>
        </w:tc>
      </w:tr>
      <w:tr w:rsidR="007C5BCD" w14:paraId="448430A2" w14:textId="77777777" w:rsidTr="001E1781">
        <w:tc>
          <w:tcPr>
            <w:tcW w:w="851" w:type="dxa"/>
            <w:shd w:val="clear" w:color="auto" w:fill="FFFFFF"/>
          </w:tcPr>
          <w:p w14:paraId="4484309E" w14:textId="09C795BB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ОК </w:t>
            </w:r>
            <w:r w:rsidR="00B0604F">
              <w:rPr>
                <w:color w:val="000000"/>
              </w:rPr>
              <w:t>12</w:t>
            </w:r>
            <w:r>
              <w:rPr>
                <w:color w:val="000000"/>
                <w:shd w:val="clear" w:color="auto" w:fill="92D050"/>
              </w:rPr>
              <w:t xml:space="preserve">  </w:t>
            </w:r>
          </w:p>
        </w:tc>
        <w:tc>
          <w:tcPr>
            <w:tcW w:w="6204" w:type="dxa"/>
          </w:tcPr>
          <w:p w14:paraId="4484309F" w14:textId="4042517E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743A65">
              <w:rPr>
                <w:color w:val="000000"/>
              </w:rPr>
              <w:t xml:space="preserve">Дискретна математика </w:t>
            </w:r>
            <w:r w:rsidR="0071125A">
              <w:rPr>
                <w:color w:val="000000"/>
              </w:rPr>
              <w:t>і комп’ютерна логіка</w:t>
            </w:r>
          </w:p>
        </w:tc>
        <w:tc>
          <w:tcPr>
            <w:tcW w:w="1275" w:type="dxa"/>
          </w:tcPr>
          <w:p w14:paraId="448430A0" w14:textId="1186179E" w:rsidR="007C5BCD" w:rsidRPr="00743A65" w:rsidRDefault="00711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</w:tcPr>
          <w:p w14:paraId="448430A1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43A65">
              <w:rPr>
                <w:color w:val="000000"/>
              </w:rPr>
              <w:t>Екзамен</w:t>
            </w:r>
          </w:p>
        </w:tc>
      </w:tr>
      <w:tr w:rsidR="00302943" w14:paraId="329CC03C" w14:textId="77777777" w:rsidTr="001779F9">
        <w:tc>
          <w:tcPr>
            <w:tcW w:w="851" w:type="dxa"/>
            <w:shd w:val="clear" w:color="auto" w:fill="FFFFFF"/>
          </w:tcPr>
          <w:p w14:paraId="5FECD0B8" w14:textId="77777777" w:rsidR="00302943" w:rsidRDefault="00302943" w:rsidP="00177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13  </w:t>
            </w:r>
          </w:p>
        </w:tc>
        <w:tc>
          <w:tcPr>
            <w:tcW w:w="6204" w:type="dxa"/>
          </w:tcPr>
          <w:p w14:paraId="1B100D65" w14:textId="77777777" w:rsidR="00302943" w:rsidRPr="00743A65" w:rsidRDefault="00302943" w:rsidP="00177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Основи web-проектування</w:t>
            </w:r>
          </w:p>
        </w:tc>
        <w:tc>
          <w:tcPr>
            <w:tcW w:w="1275" w:type="dxa"/>
          </w:tcPr>
          <w:p w14:paraId="51DE9A68" w14:textId="77777777" w:rsidR="00302943" w:rsidRPr="00743A65" w:rsidRDefault="00302943" w:rsidP="00177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63D662E4" w14:textId="77777777" w:rsidR="00302943" w:rsidRPr="00743A65" w:rsidRDefault="00302943" w:rsidP="00177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Екзамен</w:t>
            </w:r>
          </w:p>
        </w:tc>
      </w:tr>
      <w:tr w:rsidR="007C5BCD" w14:paraId="448430AC" w14:textId="77777777" w:rsidTr="001E1781">
        <w:tc>
          <w:tcPr>
            <w:tcW w:w="851" w:type="dxa"/>
            <w:shd w:val="clear" w:color="auto" w:fill="FFFFFF"/>
          </w:tcPr>
          <w:p w14:paraId="448430A8" w14:textId="0E92534C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</w:t>
            </w:r>
            <w:r w:rsidR="00E67EDD">
              <w:rPr>
                <w:color w:val="000000"/>
              </w:rPr>
              <w:t>14</w:t>
            </w:r>
            <w:r>
              <w:rPr>
                <w:color w:val="000000"/>
                <w:shd w:val="clear" w:color="auto" w:fill="92D05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04" w:type="dxa"/>
          </w:tcPr>
          <w:p w14:paraId="448430A9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 xml:space="preserve">Комп'ютерна графіка  </w:t>
            </w:r>
          </w:p>
        </w:tc>
        <w:tc>
          <w:tcPr>
            <w:tcW w:w="1275" w:type="dxa"/>
          </w:tcPr>
          <w:p w14:paraId="448430AA" w14:textId="4780D6B4" w:rsidR="007C5BCD" w:rsidRPr="00743A65" w:rsidRDefault="00711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</w:tcPr>
          <w:p w14:paraId="448430AB" w14:textId="78606778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Диф. залік</w:t>
            </w:r>
            <w:r w:rsidR="00B236E5" w:rsidRPr="00743A65">
              <w:rPr>
                <w:color w:val="000000"/>
              </w:rPr>
              <w:t>,</w:t>
            </w:r>
            <w:r w:rsidR="001E1781" w:rsidRPr="00743A65">
              <w:rPr>
                <w:color w:val="000000"/>
              </w:rPr>
              <w:t xml:space="preserve"> </w:t>
            </w:r>
            <w:r w:rsidR="001E1781" w:rsidRPr="00743A65">
              <w:rPr>
                <w:color w:val="000000"/>
              </w:rPr>
              <w:br/>
            </w:r>
            <w:r w:rsidR="000464D2" w:rsidRPr="00743A65">
              <w:rPr>
                <w:color w:val="000000"/>
              </w:rPr>
              <w:t>д</w:t>
            </w:r>
            <w:r w:rsidR="00B236E5" w:rsidRPr="00743A65">
              <w:rPr>
                <w:color w:val="000000"/>
              </w:rPr>
              <w:t>иф. залік</w:t>
            </w:r>
          </w:p>
        </w:tc>
      </w:tr>
      <w:tr w:rsidR="007C5BCD" w14:paraId="448430BB" w14:textId="77777777" w:rsidTr="001E1781">
        <w:tc>
          <w:tcPr>
            <w:tcW w:w="851" w:type="dxa"/>
          </w:tcPr>
          <w:p w14:paraId="448430B7" w14:textId="2E17DBDE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1</w:t>
            </w:r>
            <w:r w:rsidR="00E67EDD">
              <w:rPr>
                <w:color w:val="000000"/>
              </w:rPr>
              <w:t>5</w:t>
            </w:r>
          </w:p>
        </w:tc>
        <w:tc>
          <w:tcPr>
            <w:tcW w:w="6204" w:type="dxa"/>
          </w:tcPr>
          <w:p w14:paraId="448430B8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Охорона праці та безпека життєдіяльності</w:t>
            </w:r>
          </w:p>
        </w:tc>
        <w:tc>
          <w:tcPr>
            <w:tcW w:w="1275" w:type="dxa"/>
          </w:tcPr>
          <w:p w14:paraId="448430B9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2,5</w:t>
            </w:r>
          </w:p>
        </w:tc>
        <w:tc>
          <w:tcPr>
            <w:tcW w:w="1985" w:type="dxa"/>
          </w:tcPr>
          <w:p w14:paraId="448430BA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Диф.залік</w:t>
            </w:r>
          </w:p>
        </w:tc>
      </w:tr>
      <w:tr w:rsidR="007C5BCD" w14:paraId="448430BF" w14:textId="77777777" w:rsidTr="001E1781">
        <w:tc>
          <w:tcPr>
            <w:tcW w:w="7055" w:type="dxa"/>
            <w:gridSpan w:val="2"/>
          </w:tcPr>
          <w:p w14:paraId="448430BC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b/>
                <w:color w:val="000000"/>
              </w:rPr>
              <w:t>Всього за циклом загальної підготовки</w:t>
            </w:r>
          </w:p>
        </w:tc>
        <w:tc>
          <w:tcPr>
            <w:tcW w:w="1275" w:type="dxa"/>
          </w:tcPr>
          <w:p w14:paraId="448430BD" w14:textId="69D0B4C8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b/>
                <w:color w:val="000000"/>
              </w:rPr>
              <w:t>5</w:t>
            </w:r>
            <w:r w:rsidR="00404DB7">
              <w:rPr>
                <w:b/>
                <w:color w:val="000000"/>
              </w:rPr>
              <w:t>2,5</w:t>
            </w:r>
          </w:p>
        </w:tc>
        <w:tc>
          <w:tcPr>
            <w:tcW w:w="1985" w:type="dxa"/>
          </w:tcPr>
          <w:p w14:paraId="448430BE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-</w:t>
            </w:r>
          </w:p>
        </w:tc>
      </w:tr>
      <w:tr w:rsidR="007C5BCD" w14:paraId="448430C3" w14:textId="77777777" w:rsidTr="001E1781">
        <w:tc>
          <w:tcPr>
            <w:tcW w:w="7055" w:type="dxa"/>
            <w:gridSpan w:val="2"/>
          </w:tcPr>
          <w:p w14:paraId="448430C0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b/>
                <w:color w:val="000000"/>
              </w:rPr>
              <w:t>1.2.Цикл професійної підготовки</w:t>
            </w:r>
          </w:p>
        </w:tc>
        <w:tc>
          <w:tcPr>
            <w:tcW w:w="1275" w:type="dxa"/>
          </w:tcPr>
          <w:p w14:paraId="448430C1" w14:textId="77777777" w:rsidR="007C5BCD" w:rsidRPr="00743A65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448430C2" w14:textId="77777777" w:rsidR="007C5BCD" w:rsidRPr="00743A65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C5BCD" w14:paraId="448430C8" w14:textId="77777777" w:rsidTr="001E1781">
        <w:tc>
          <w:tcPr>
            <w:tcW w:w="851" w:type="dxa"/>
          </w:tcPr>
          <w:p w14:paraId="448430C4" w14:textId="7FCC4426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1</w:t>
            </w:r>
            <w:r w:rsidR="002771F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6204" w:type="dxa"/>
          </w:tcPr>
          <w:p w14:paraId="448430C5" w14:textId="77777777" w:rsidR="007C5BCD" w:rsidRPr="00743A6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743A65">
              <w:rPr>
                <w:color w:val="000000"/>
              </w:rPr>
              <w:t xml:space="preserve">Основи програмування </w:t>
            </w:r>
          </w:p>
        </w:tc>
        <w:tc>
          <w:tcPr>
            <w:tcW w:w="1275" w:type="dxa"/>
          </w:tcPr>
          <w:p w14:paraId="448430C6" w14:textId="14960587" w:rsidR="007C5BCD" w:rsidRPr="00743A65" w:rsidRDefault="0027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</w:tcPr>
          <w:p w14:paraId="448430C7" w14:textId="1561601B" w:rsidR="007C5BCD" w:rsidRPr="00743A65" w:rsidRDefault="00753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43A65">
              <w:rPr>
                <w:color w:val="000000"/>
              </w:rPr>
              <w:t xml:space="preserve">Диф. залік, </w:t>
            </w:r>
            <w:r w:rsidR="0048167C" w:rsidRPr="00743A65">
              <w:rPr>
                <w:color w:val="000000"/>
              </w:rPr>
              <w:t>е</w:t>
            </w:r>
            <w:r w:rsidR="00CF261E" w:rsidRPr="00743A65">
              <w:rPr>
                <w:color w:val="000000"/>
              </w:rPr>
              <w:t>кзамен</w:t>
            </w:r>
          </w:p>
        </w:tc>
      </w:tr>
      <w:tr w:rsidR="00E5714B" w14:paraId="409DEF94" w14:textId="77777777" w:rsidTr="001E1781">
        <w:tc>
          <w:tcPr>
            <w:tcW w:w="851" w:type="dxa"/>
          </w:tcPr>
          <w:p w14:paraId="3D6E7683" w14:textId="367DA15D" w:rsidR="00E5714B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17  </w:t>
            </w:r>
          </w:p>
        </w:tc>
        <w:tc>
          <w:tcPr>
            <w:tcW w:w="6204" w:type="dxa"/>
          </w:tcPr>
          <w:p w14:paraId="51C54F63" w14:textId="0CA42E5A" w:rsidR="00E5714B" w:rsidRPr="00743A65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 xml:space="preserve">Архітектура комп'ютерів  </w:t>
            </w:r>
          </w:p>
        </w:tc>
        <w:tc>
          <w:tcPr>
            <w:tcW w:w="1275" w:type="dxa"/>
          </w:tcPr>
          <w:p w14:paraId="198373F7" w14:textId="1192E3B4" w:rsidR="00E5714B" w:rsidRPr="00743A65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63048CE4" w14:textId="4B361BEC" w:rsidR="00E5714B" w:rsidRPr="00743A65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Екзамен</w:t>
            </w:r>
          </w:p>
        </w:tc>
      </w:tr>
      <w:tr w:rsidR="00E5714B" w14:paraId="448430CD" w14:textId="77777777" w:rsidTr="001E1781">
        <w:tc>
          <w:tcPr>
            <w:tcW w:w="851" w:type="dxa"/>
          </w:tcPr>
          <w:p w14:paraId="448430C9" w14:textId="77777777" w:rsidR="00E5714B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18  </w:t>
            </w:r>
          </w:p>
        </w:tc>
        <w:tc>
          <w:tcPr>
            <w:tcW w:w="6204" w:type="dxa"/>
          </w:tcPr>
          <w:p w14:paraId="448430CA" w14:textId="77777777" w:rsidR="00E5714B" w:rsidRPr="00743A65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43A65">
              <w:rPr>
                <w:color w:val="000000"/>
              </w:rPr>
              <w:t>Web технології</w:t>
            </w:r>
          </w:p>
        </w:tc>
        <w:tc>
          <w:tcPr>
            <w:tcW w:w="1275" w:type="dxa"/>
          </w:tcPr>
          <w:p w14:paraId="448430CB" w14:textId="77777777" w:rsidR="00E5714B" w:rsidRPr="00743A65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448430CC" w14:textId="77777777" w:rsidR="00E5714B" w:rsidRPr="00743A65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43A65">
              <w:rPr>
                <w:color w:val="000000"/>
              </w:rPr>
              <w:t>Диф. залік</w:t>
            </w:r>
          </w:p>
        </w:tc>
      </w:tr>
      <w:tr w:rsidR="00E5714B" w14:paraId="448430D7" w14:textId="77777777" w:rsidTr="001E1781">
        <w:tc>
          <w:tcPr>
            <w:tcW w:w="851" w:type="dxa"/>
          </w:tcPr>
          <w:p w14:paraId="448430D3" w14:textId="64B598D9" w:rsidR="00E5714B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19  </w:t>
            </w:r>
          </w:p>
        </w:tc>
        <w:tc>
          <w:tcPr>
            <w:tcW w:w="6204" w:type="dxa"/>
          </w:tcPr>
          <w:p w14:paraId="448430D4" w14:textId="77777777" w:rsidR="00E5714B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Комп’ютерні системи</w:t>
            </w:r>
          </w:p>
        </w:tc>
        <w:tc>
          <w:tcPr>
            <w:tcW w:w="1275" w:type="dxa"/>
          </w:tcPr>
          <w:p w14:paraId="448430D5" w14:textId="77777777" w:rsidR="00E5714B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</w:tcPr>
          <w:p w14:paraId="448430D6" w14:textId="77777777" w:rsidR="00E5714B" w:rsidRPr="00022B75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22B75">
              <w:rPr>
                <w:color w:val="000000"/>
              </w:rPr>
              <w:t>Екзамен</w:t>
            </w:r>
          </w:p>
        </w:tc>
      </w:tr>
      <w:tr w:rsidR="00E5714B" w14:paraId="448430DC" w14:textId="77777777" w:rsidTr="001E1781">
        <w:tc>
          <w:tcPr>
            <w:tcW w:w="851" w:type="dxa"/>
          </w:tcPr>
          <w:p w14:paraId="448430D8" w14:textId="44DD5993" w:rsidR="00E5714B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20 </w:t>
            </w:r>
          </w:p>
        </w:tc>
        <w:tc>
          <w:tcPr>
            <w:tcW w:w="6204" w:type="dxa"/>
          </w:tcPr>
          <w:p w14:paraId="448430D9" w14:textId="77777777" w:rsidR="00E5714B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Комп'ютерні мережі</w:t>
            </w:r>
          </w:p>
        </w:tc>
        <w:tc>
          <w:tcPr>
            <w:tcW w:w="1275" w:type="dxa"/>
          </w:tcPr>
          <w:p w14:paraId="448430DA" w14:textId="77777777" w:rsidR="00E5714B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</w:tcPr>
          <w:p w14:paraId="448430DB" w14:textId="77777777" w:rsidR="00E5714B" w:rsidRPr="00022B75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022B75">
              <w:rPr>
                <w:color w:val="000000"/>
              </w:rPr>
              <w:t>Екзамен</w:t>
            </w:r>
          </w:p>
        </w:tc>
      </w:tr>
      <w:tr w:rsidR="00E5714B" w:rsidRPr="00BF220D" w14:paraId="448430E1" w14:textId="77777777" w:rsidTr="001E1781">
        <w:tc>
          <w:tcPr>
            <w:tcW w:w="851" w:type="dxa"/>
          </w:tcPr>
          <w:p w14:paraId="448430DD" w14:textId="0914C9C6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2</w:t>
            </w:r>
            <w:r>
              <w:rPr>
                <w:color w:val="000000"/>
              </w:rPr>
              <w:t>1</w:t>
            </w:r>
            <w:r w:rsidRPr="00BF220D">
              <w:rPr>
                <w:color w:val="000000"/>
              </w:rPr>
              <w:t xml:space="preserve">  </w:t>
            </w:r>
          </w:p>
        </w:tc>
        <w:tc>
          <w:tcPr>
            <w:tcW w:w="6204" w:type="dxa"/>
          </w:tcPr>
          <w:p w14:paraId="448430DE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Організація баз даних</w:t>
            </w:r>
            <w:r w:rsidRPr="00BF22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BF220D">
              <w:rPr>
                <w:color w:val="000000"/>
              </w:rPr>
              <w:t>та сховища даних (КР)</w:t>
            </w:r>
          </w:p>
        </w:tc>
        <w:tc>
          <w:tcPr>
            <w:tcW w:w="1275" w:type="dxa"/>
          </w:tcPr>
          <w:p w14:paraId="448430DF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5</w:t>
            </w:r>
          </w:p>
        </w:tc>
        <w:tc>
          <w:tcPr>
            <w:tcW w:w="1985" w:type="dxa"/>
          </w:tcPr>
          <w:p w14:paraId="448430E0" w14:textId="2C4F6F23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Екзамен, КР</w:t>
            </w:r>
          </w:p>
        </w:tc>
      </w:tr>
      <w:tr w:rsidR="00E5714B" w:rsidRPr="00BF220D" w14:paraId="448430E6" w14:textId="77777777" w:rsidTr="001E1781">
        <w:tc>
          <w:tcPr>
            <w:tcW w:w="851" w:type="dxa"/>
          </w:tcPr>
          <w:p w14:paraId="448430E2" w14:textId="3651646F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2</w:t>
            </w:r>
            <w:r>
              <w:rPr>
                <w:color w:val="000000"/>
              </w:rPr>
              <w:t>2</w:t>
            </w:r>
          </w:p>
        </w:tc>
        <w:tc>
          <w:tcPr>
            <w:tcW w:w="6204" w:type="dxa"/>
          </w:tcPr>
          <w:p w14:paraId="448430E3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Комп'ютерна схемотехніка  та електроніка</w:t>
            </w:r>
          </w:p>
        </w:tc>
        <w:tc>
          <w:tcPr>
            <w:tcW w:w="1275" w:type="dxa"/>
          </w:tcPr>
          <w:p w14:paraId="448430E4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5</w:t>
            </w:r>
          </w:p>
        </w:tc>
        <w:tc>
          <w:tcPr>
            <w:tcW w:w="1985" w:type="dxa"/>
          </w:tcPr>
          <w:p w14:paraId="448430E5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E5714B" w:rsidRPr="00BF220D" w14:paraId="448430EB" w14:textId="77777777" w:rsidTr="001E1781">
        <w:tc>
          <w:tcPr>
            <w:tcW w:w="851" w:type="dxa"/>
          </w:tcPr>
          <w:p w14:paraId="448430E7" w14:textId="2D2935BA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2</w:t>
            </w:r>
            <w:r>
              <w:rPr>
                <w:color w:val="000000"/>
              </w:rPr>
              <w:t>3</w:t>
            </w:r>
            <w:r w:rsidRPr="00BF220D">
              <w:rPr>
                <w:color w:val="000000"/>
              </w:rPr>
              <w:t xml:space="preserve"> </w:t>
            </w:r>
          </w:p>
        </w:tc>
        <w:tc>
          <w:tcPr>
            <w:tcW w:w="6204" w:type="dxa"/>
          </w:tcPr>
          <w:p w14:paraId="448430E8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Технології розробки програмного забезпечення </w:t>
            </w:r>
          </w:p>
        </w:tc>
        <w:tc>
          <w:tcPr>
            <w:tcW w:w="1275" w:type="dxa"/>
          </w:tcPr>
          <w:p w14:paraId="448430E9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448430EA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E5714B" w:rsidRPr="00BF220D" w14:paraId="448430F0" w14:textId="77777777" w:rsidTr="001E1781">
        <w:tc>
          <w:tcPr>
            <w:tcW w:w="851" w:type="dxa"/>
          </w:tcPr>
          <w:p w14:paraId="448430EC" w14:textId="6CCE8E5F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2</w:t>
            </w:r>
            <w:r>
              <w:rPr>
                <w:color w:val="000000"/>
              </w:rPr>
              <w:t>4</w:t>
            </w:r>
            <w:r w:rsidRPr="00BF220D">
              <w:rPr>
                <w:color w:val="000000"/>
              </w:rPr>
              <w:t xml:space="preserve">  </w:t>
            </w:r>
          </w:p>
        </w:tc>
        <w:tc>
          <w:tcPr>
            <w:tcW w:w="6204" w:type="dxa"/>
          </w:tcPr>
          <w:p w14:paraId="448430ED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Операційні системи та системне програмне забезпечення </w:t>
            </w:r>
          </w:p>
        </w:tc>
        <w:tc>
          <w:tcPr>
            <w:tcW w:w="1275" w:type="dxa"/>
          </w:tcPr>
          <w:p w14:paraId="448430EE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5</w:t>
            </w:r>
          </w:p>
        </w:tc>
        <w:tc>
          <w:tcPr>
            <w:tcW w:w="1985" w:type="dxa"/>
          </w:tcPr>
          <w:p w14:paraId="448430EF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E5714B" w:rsidRPr="00BF220D" w14:paraId="448430F5" w14:textId="77777777" w:rsidTr="001E1781">
        <w:tc>
          <w:tcPr>
            <w:tcW w:w="851" w:type="dxa"/>
          </w:tcPr>
          <w:p w14:paraId="448430F1" w14:textId="5C045EBB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2</w:t>
            </w:r>
            <w:r>
              <w:rPr>
                <w:color w:val="000000"/>
              </w:rPr>
              <w:t>5</w:t>
            </w:r>
            <w:r w:rsidRPr="00BF220D">
              <w:rPr>
                <w:color w:val="000000"/>
              </w:rPr>
              <w:t xml:space="preserve"> </w:t>
            </w:r>
          </w:p>
        </w:tc>
        <w:tc>
          <w:tcPr>
            <w:tcW w:w="6204" w:type="dxa"/>
          </w:tcPr>
          <w:p w14:paraId="448430F2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Технології та компоненти віртуальних систем</w:t>
            </w:r>
          </w:p>
        </w:tc>
        <w:tc>
          <w:tcPr>
            <w:tcW w:w="1275" w:type="dxa"/>
          </w:tcPr>
          <w:p w14:paraId="448430F3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 xml:space="preserve">3  </w:t>
            </w:r>
          </w:p>
        </w:tc>
        <w:tc>
          <w:tcPr>
            <w:tcW w:w="1985" w:type="dxa"/>
          </w:tcPr>
          <w:p w14:paraId="448430F4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Диф. залік</w:t>
            </w:r>
          </w:p>
        </w:tc>
      </w:tr>
      <w:tr w:rsidR="00E5714B" w:rsidRPr="00BF220D" w14:paraId="448430FA" w14:textId="77777777" w:rsidTr="001E1781">
        <w:tc>
          <w:tcPr>
            <w:tcW w:w="851" w:type="dxa"/>
          </w:tcPr>
          <w:p w14:paraId="448430F6" w14:textId="242537C9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2</w:t>
            </w:r>
            <w:r>
              <w:rPr>
                <w:color w:val="000000"/>
              </w:rPr>
              <w:t>6</w:t>
            </w:r>
            <w:r w:rsidRPr="00BF220D">
              <w:rPr>
                <w:color w:val="000000"/>
              </w:rPr>
              <w:t xml:space="preserve">  </w:t>
            </w:r>
          </w:p>
        </w:tc>
        <w:tc>
          <w:tcPr>
            <w:tcW w:w="6204" w:type="dxa"/>
          </w:tcPr>
          <w:p w14:paraId="448430F7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Основи електронної комерції</w:t>
            </w:r>
          </w:p>
        </w:tc>
        <w:tc>
          <w:tcPr>
            <w:tcW w:w="1275" w:type="dxa"/>
          </w:tcPr>
          <w:p w14:paraId="448430F8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14:paraId="448430F9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Диф. залік</w:t>
            </w:r>
          </w:p>
        </w:tc>
      </w:tr>
      <w:tr w:rsidR="00E5714B" w:rsidRPr="00BF220D" w14:paraId="448430FF" w14:textId="77777777" w:rsidTr="001E1781">
        <w:tc>
          <w:tcPr>
            <w:tcW w:w="851" w:type="dxa"/>
          </w:tcPr>
          <w:p w14:paraId="448430FB" w14:textId="3C36CA12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2</w:t>
            </w:r>
            <w:r>
              <w:rPr>
                <w:color w:val="000000"/>
              </w:rPr>
              <w:t>7</w:t>
            </w:r>
            <w:r w:rsidRPr="00BF220D">
              <w:rPr>
                <w:color w:val="000000"/>
              </w:rPr>
              <w:t xml:space="preserve">  </w:t>
            </w:r>
          </w:p>
        </w:tc>
        <w:tc>
          <w:tcPr>
            <w:tcW w:w="6204" w:type="dxa"/>
          </w:tcPr>
          <w:p w14:paraId="448430FC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Якість та тестування інформаційних систем </w:t>
            </w:r>
          </w:p>
        </w:tc>
        <w:tc>
          <w:tcPr>
            <w:tcW w:w="1275" w:type="dxa"/>
          </w:tcPr>
          <w:p w14:paraId="448430FD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448430FE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E5714B" w:rsidRPr="00BF220D" w14:paraId="44843104" w14:textId="77777777" w:rsidTr="001E1781">
        <w:tc>
          <w:tcPr>
            <w:tcW w:w="851" w:type="dxa"/>
          </w:tcPr>
          <w:p w14:paraId="44843100" w14:textId="2F8D26F4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2</w:t>
            </w:r>
            <w:r>
              <w:rPr>
                <w:color w:val="000000"/>
              </w:rPr>
              <w:t>8</w:t>
            </w:r>
            <w:r w:rsidRPr="00BF220D">
              <w:rPr>
                <w:color w:val="000000"/>
              </w:rPr>
              <w:t xml:space="preserve">  </w:t>
            </w:r>
          </w:p>
        </w:tc>
        <w:tc>
          <w:tcPr>
            <w:tcW w:w="6204" w:type="dxa"/>
          </w:tcPr>
          <w:p w14:paraId="44843101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Захист інформації </w:t>
            </w:r>
          </w:p>
        </w:tc>
        <w:tc>
          <w:tcPr>
            <w:tcW w:w="1275" w:type="dxa"/>
          </w:tcPr>
          <w:p w14:paraId="44843102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14:paraId="44843103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E5714B" w:rsidRPr="00BF220D" w14:paraId="44843109" w14:textId="77777777" w:rsidTr="001E1781">
        <w:tc>
          <w:tcPr>
            <w:tcW w:w="851" w:type="dxa"/>
          </w:tcPr>
          <w:p w14:paraId="44843105" w14:textId="1392BA4E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ОК </w:t>
            </w:r>
            <w:r>
              <w:rPr>
                <w:color w:val="000000"/>
              </w:rPr>
              <w:t>29</w:t>
            </w:r>
            <w:r w:rsidRPr="00BF220D">
              <w:rPr>
                <w:color w:val="000000"/>
              </w:rPr>
              <w:t xml:space="preserve">  </w:t>
            </w:r>
          </w:p>
        </w:tc>
        <w:tc>
          <w:tcPr>
            <w:tcW w:w="6204" w:type="dxa"/>
          </w:tcPr>
          <w:p w14:paraId="44843106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Адміністрування комп’ютерних систем та мереж</w:t>
            </w:r>
          </w:p>
        </w:tc>
        <w:tc>
          <w:tcPr>
            <w:tcW w:w="1275" w:type="dxa"/>
          </w:tcPr>
          <w:p w14:paraId="44843107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44843108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E5714B" w:rsidRPr="00BF220D" w14:paraId="4484310E" w14:textId="77777777" w:rsidTr="001E1781">
        <w:tc>
          <w:tcPr>
            <w:tcW w:w="851" w:type="dxa"/>
          </w:tcPr>
          <w:p w14:paraId="4484310A" w14:textId="0ADDEB9D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3</w:t>
            </w:r>
            <w:r>
              <w:rPr>
                <w:color w:val="000000"/>
              </w:rPr>
              <w:t>0</w:t>
            </w:r>
            <w:r w:rsidRPr="00BF220D">
              <w:rPr>
                <w:color w:val="000000"/>
              </w:rPr>
              <w:t xml:space="preserve">  </w:t>
            </w:r>
          </w:p>
        </w:tc>
        <w:tc>
          <w:tcPr>
            <w:tcW w:w="6204" w:type="dxa"/>
          </w:tcPr>
          <w:p w14:paraId="4484310B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Вступ до спеціальності  </w:t>
            </w:r>
          </w:p>
        </w:tc>
        <w:tc>
          <w:tcPr>
            <w:tcW w:w="1275" w:type="dxa"/>
          </w:tcPr>
          <w:p w14:paraId="4484310C" w14:textId="0B661102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4484310D" w14:textId="5CD96EE5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 xml:space="preserve">Диф. залік, </w:t>
            </w:r>
            <w:r w:rsidRPr="00BF220D">
              <w:rPr>
                <w:color w:val="000000"/>
              </w:rPr>
              <w:br/>
              <w:t>диф. залік</w:t>
            </w:r>
          </w:p>
        </w:tc>
      </w:tr>
      <w:tr w:rsidR="00E5714B" w:rsidRPr="00BF220D" w14:paraId="44843113" w14:textId="77777777" w:rsidTr="001E1781">
        <w:tc>
          <w:tcPr>
            <w:tcW w:w="851" w:type="dxa"/>
          </w:tcPr>
          <w:p w14:paraId="4484310F" w14:textId="0EA4659B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3</w:t>
            </w:r>
            <w:r>
              <w:rPr>
                <w:color w:val="000000"/>
              </w:rPr>
              <w:t>1</w:t>
            </w:r>
            <w:r w:rsidRPr="00BF220D">
              <w:rPr>
                <w:color w:val="000000"/>
              </w:rPr>
              <w:t xml:space="preserve">  </w:t>
            </w:r>
          </w:p>
        </w:tc>
        <w:tc>
          <w:tcPr>
            <w:tcW w:w="6204" w:type="dxa"/>
          </w:tcPr>
          <w:p w14:paraId="44843110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Основи інтернету речей (ІОТ) (КР)</w:t>
            </w:r>
          </w:p>
        </w:tc>
        <w:tc>
          <w:tcPr>
            <w:tcW w:w="1275" w:type="dxa"/>
          </w:tcPr>
          <w:p w14:paraId="44843111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44843112" w14:textId="4B84FC65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Диф. залік, КР</w:t>
            </w:r>
          </w:p>
        </w:tc>
      </w:tr>
      <w:tr w:rsidR="00E5714B" w:rsidRPr="00BF220D" w14:paraId="44843118" w14:textId="77777777" w:rsidTr="001E1781">
        <w:tc>
          <w:tcPr>
            <w:tcW w:w="851" w:type="dxa"/>
          </w:tcPr>
          <w:p w14:paraId="44843114" w14:textId="0635493F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3</w:t>
            </w:r>
            <w:r>
              <w:rPr>
                <w:color w:val="000000"/>
              </w:rPr>
              <w:t>2</w:t>
            </w:r>
          </w:p>
        </w:tc>
        <w:tc>
          <w:tcPr>
            <w:tcW w:w="6204" w:type="dxa"/>
          </w:tcPr>
          <w:p w14:paraId="44843115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Програмування для мобільних пристроїв  (КР)</w:t>
            </w:r>
          </w:p>
        </w:tc>
        <w:tc>
          <w:tcPr>
            <w:tcW w:w="1275" w:type="dxa"/>
          </w:tcPr>
          <w:p w14:paraId="44843116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44843117" w14:textId="078A4F32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Екзамен, КР</w:t>
            </w:r>
          </w:p>
        </w:tc>
      </w:tr>
      <w:tr w:rsidR="00E5714B" w:rsidRPr="00BF220D" w14:paraId="4484311D" w14:textId="77777777" w:rsidTr="001E1781">
        <w:tc>
          <w:tcPr>
            <w:tcW w:w="851" w:type="dxa"/>
          </w:tcPr>
          <w:p w14:paraId="44843119" w14:textId="682AF29D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0D">
              <w:rPr>
                <w:color w:val="000000"/>
              </w:rPr>
              <w:t>ОК 3</w:t>
            </w:r>
            <w:r>
              <w:rPr>
                <w:color w:val="000000"/>
              </w:rPr>
              <w:t>3</w:t>
            </w:r>
          </w:p>
        </w:tc>
        <w:tc>
          <w:tcPr>
            <w:tcW w:w="6204" w:type="dxa"/>
          </w:tcPr>
          <w:p w14:paraId="4484311A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0D">
              <w:rPr>
                <w:color w:val="000000"/>
              </w:rPr>
              <w:t>Комп'ютерне моделювання</w:t>
            </w:r>
          </w:p>
        </w:tc>
        <w:tc>
          <w:tcPr>
            <w:tcW w:w="1275" w:type="dxa"/>
          </w:tcPr>
          <w:p w14:paraId="4484311B" w14:textId="48BF0C34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3,5</w:t>
            </w:r>
          </w:p>
        </w:tc>
        <w:tc>
          <w:tcPr>
            <w:tcW w:w="1985" w:type="dxa"/>
          </w:tcPr>
          <w:p w14:paraId="4484311C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Диф. залік</w:t>
            </w:r>
          </w:p>
        </w:tc>
      </w:tr>
      <w:tr w:rsidR="00E5714B" w:rsidRPr="00BF220D" w14:paraId="44843122" w14:textId="77777777" w:rsidTr="001E1781">
        <w:tc>
          <w:tcPr>
            <w:tcW w:w="851" w:type="dxa"/>
          </w:tcPr>
          <w:p w14:paraId="4484311E" w14:textId="112108F9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0D">
              <w:rPr>
                <w:color w:val="000000"/>
              </w:rPr>
              <w:t>ОК 3</w:t>
            </w:r>
            <w:r>
              <w:rPr>
                <w:color w:val="000000"/>
              </w:rPr>
              <w:t>4</w:t>
            </w:r>
          </w:p>
        </w:tc>
        <w:tc>
          <w:tcPr>
            <w:tcW w:w="6204" w:type="dxa"/>
          </w:tcPr>
          <w:p w14:paraId="4484311F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0D">
              <w:rPr>
                <w:color w:val="000000"/>
              </w:rPr>
              <w:t xml:space="preserve">Інтелектуальний аналіз даних </w:t>
            </w:r>
          </w:p>
        </w:tc>
        <w:tc>
          <w:tcPr>
            <w:tcW w:w="1275" w:type="dxa"/>
          </w:tcPr>
          <w:p w14:paraId="44843120" w14:textId="38FE30C6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14:paraId="44843121" w14:textId="584461BF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Екзамен</w:t>
            </w:r>
          </w:p>
        </w:tc>
      </w:tr>
      <w:tr w:rsidR="00E5714B" w:rsidRPr="00BF220D" w14:paraId="44843127" w14:textId="77777777" w:rsidTr="001E1781">
        <w:tc>
          <w:tcPr>
            <w:tcW w:w="851" w:type="dxa"/>
          </w:tcPr>
          <w:p w14:paraId="44843123" w14:textId="36D2FF6D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0D">
              <w:rPr>
                <w:color w:val="000000"/>
              </w:rPr>
              <w:t>ОК 3</w:t>
            </w:r>
            <w:r>
              <w:rPr>
                <w:color w:val="000000"/>
              </w:rPr>
              <w:t>5</w:t>
            </w:r>
          </w:p>
        </w:tc>
        <w:tc>
          <w:tcPr>
            <w:tcW w:w="6204" w:type="dxa"/>
          </w:tcPr>
          <w:p w14:paraId="44843124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0D">
              <w:rPr>
                <w:color w:val="000000"/>
              </w:rPr>
              <w:t xml:space="preserve">Хмарні платформи та сервіси </w:t>
            </w:r>
          </w:p>
        </w:tc>
        <w:tc>
          <w:tcPr>
            <w:tcW w:w="1275" w:type="dxa"/>
          </w:tcPr>
          <w:p w14:paraId="44843125" w14:textId="08F1E3E2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4,5</w:t>
            </w:r>
          </w:p>
        </w:tc>
        <w:tc>
          <w:tcPr>
            <w:tcW w:w="1985" w:type="dxa"/>
          </w:tcPr>
          <w:p w14:paraId="44843126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Диф. залік</w:t>
            </w:r>
          </w:p>
        </w:tc>
      </w:tr>
      <w:tr w:rsidR="00E5714B" w:rsidRPr="00BF220D" w14:paraId="4484312B" w14:textId="77777777" w:rsidTr="001E1781">
        <w:tc>
          <w:tcPr>
            <w:tcW w:w="7055" w:type="dxa"/>
            <w:gridSpan w:val="2"/>
          </w:tcPr>
          <w:p w14:paraId="44843128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Всього за циклом  професійної підготовки</w:t>
            </w:r>
          </w:p>
        </w:tc>
        <w:tc>
          <w:tcPr>
            <w:tcW w:w="1275" w:type="dxa"/>
          </w:tcPr>
          <w:p w14:paraId="44843129" w14:textId="4B46D685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</w:tcPr>
          <w:p w14:paraId="4484312A" w14:textId="77777777" w:rsidR="00E5714B" w:rsidRPr="00BF220D" w:rsidRDefault="00E5714B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-</w:t>
            </w:r>
          </w:p>
        </w:tc>
      </w:tr>
    </w:tbl>
    <w:p w14:paraId="7422C698" w14:textId="77777777" w:rsidR="0074355C" w:rsidRPr="00BF220D" w:rsidRDefault="0074355C">
      <w:pPr>
        <w:ind w:left="0" w:hanging="2"/>
      </w:pPr>
      <w:r w:rsidRPr="00BF220D">
        <w:br w:type="page"/>
      </w:r>
    </w:p>
    <w:tbl>
      <w:tblPr>
        <w:tblStyle w:val="affffb"/>
        <w:tblW w:w="10314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6190"/>
        <w:gridCol w:w="1276"/>
        <w:gridCol w:w="1894"/>
      </w:tblGrid>
      <w:tr w:rsidR="007C5BCD" w:rsidRPr="00BF220D" w14:paraId="44843132" w14:textId="77777777">
        <w:tc>
          <w:tcPr>
            <w:tcW w:w="10314" w:type="dxa"/>
            <w:gridSpan w:val="4"/>
          </w:tcPr>
          <w:p w14:paraId="44843131" w14:textId="4C264B4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b/>
                <w:color w:val="000000"/>
              </w:rPr>
              <w:lastRenderedPageBreak/>
              <w:t>1.3 Цикл практичної підготовки</w:t>
            </w:r>
          </w:p>
        </w:tc>
      </w:tr>
      <w:tr w:rsidR="007C5BCD" w:rsidRPr="00BF220D" w14:paraId="44843137" w14:textId="77777777">
        <w:tc>
          <w:tcPr>
            <w:tcW w:w="954" w:type="dxa"/>
          </w:tcPr>
          <w:p w14:paraId="44843133" w14:textId="5E2B9283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3</w:t>
            </w:r>
            <w:r w:rsidR="00EC0672">
              <w:rPr>
                <w:color w:val="000000"/>
              </w:rPr>
              <w:t>6</w:t>
            </w:r>
          </w:p>
        </w:tc>
        <w:tc>
          <w:tcPr>
            <w:tcW w:w="6190" w:type="dxa"/>
          </w:tcPr>
          <w:p w14:paraId="44843134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Навчальна практика  </w:t>
            </w:r>
          </w:p>
        </w:tc>
        <w:tc>
          <w:tcPr>
            <w:tcW w:w="1276" w:type="dxa"/>
          </w:tcPr>
          <w:p w14:paraId="44843135" w14:textId="1F3612FD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1</w:t>
            </w:r>
            <w:r w:rsidR="00A12A02" w:rsidRPr="00BF220D">
              <w:rPr>
                <w:color w:val="000000"/>
              </w:rPr>
              <w:t>0,5</w:t>
            </w:r>
          </w:p>
        </w:tc>
        <w:tc>
          <w:tcPr>
            <w:tcW w:w="1894" w:type="dxa"/>
          </w:tcPr>
          <w:p w14:paraId="44843136" w14:textId="4C1F9BB2" w:rsidR="00A12A02" w:rsidRPr="00BF220D" w:rsidRDefault="00CF261E" w:rsidP="00E5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Диф. залік</w:t>
            </w:r>
          </w:p>
        </w:tc>
      </w:tr>
      <w:tr w:rsidR="007C5BCD" w:rsidRPr="00BF220D" w14:paraId="4484313C" w14:textId="77777777">
        <w:tc>
          <w:tcPr>
            <w:tcW w:w="954" w:type="dxa"/>
          </w:tcPr>
          <w:p w14:paraId="44843138" w14:textId="521D13C5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3</w:t>
            </w:r>
            <w:r w:rsidR="00EC0672">
              <w:rPr>
                <w:color w:val="000000"/>
              </w:rPr>
              <w:t>7</w:t>
            </w:r>
          </w:p>
        </w:tc>
        <w:tc>
          <w:tcPr>
            <w:tcW w:w="6190" w:type="dxa"/>
          </w:tcPr>
          <w:p w14:paraId="44843139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 xml:space="preserve">Виробнича практика  </w:t>
            </w:r>
          </w:p>
        </w:tc>
        <w:tc>
          <w:tcPr>
            <w:tcW w:w="1276" w:type="dxa"/>
          </w:tcPr>
          <w:p w14:paraId="4484313A" w14:textId="3029AA3B" w:rsidR="007C5BCD" w:rsidRPr="00BF220D" w:rsidRDefault="002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4</w:t>
            </w:r>
            <w:r w:rsidR="00CF261E" w:rsidRPr="00BF220D">
              <w:rPr>
                <w:color w:val="000000"/>
              </w:rPr>
              <w:t>,5</w:t>
            </w:r>
          </w:p>
        </w:tc>
        <w:tc>
          <w:tcPr>
            <w:tcW w:w="1894" w:type="dxa"/>
          </w:tcPr>
          <w:p w14:paraId="4484313B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Диф. залік</w:t>
            </w:r>
          </w:p>
        </w:tc>
      </w:tr>
      <w:tr w:rsidR="007C5BCD" w:rsidRPr="00BF220D" w14:paraId="44843141" w14:textId="77777777">
        <w:tc>
          <w:tcPr>
            <w:tcW w:w="954" w:type="dxa"/>
          </w:tcPr>
          <w:p w14:paraId="4484313D" w14:textId="604217C8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ОК 3</w:t>
            </w:r>
            <w:r w:rsidR="00EC0672">
              <w:rPr>
                <w:color w:val="000000"/>
              </w:rPr>
              <w:t>8</w:t>
            </w:r>
          </w:p>
        </w:tc>
        <w:tc>
          <w:tcPr>
            <w:tcW w:w="6190" w:type="dxa"/>
          </w:tcPr>
          <w:p w14:paraId="4484313E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Технологічна практика</w:t>
            </w:r>
          </w:p>
        </w:tc>
        <w:tc>
          <w:tcPr>
            <w:tcW w:w="1276" w:type="dxa"/>
          </w:tcPr>
          <w:p w14:paraId="4484313F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6</w:t>
            </w:r>
          </w:p>
        </w:tc>
        <w:tc>
          <w:tcPr>
            <w:tcW w:w="1894" w:type="dxa"/>
          </w:tcPr>
          <w:p w14:paraId="44843140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Диф. залік</w:t>
            </w:r>
          </w:p>
        </w:tc>
      </w:tr>
      <w:tr w:rsidR="007C5BCD" w:rsidRPr="00BF220D" w14:paraId="44843146" w14:textId="77777777">
        <w:tc>
          <w:tcPr>
            <w:tcW w:w="954" w:type="dxa"/>
          </w:tcPr>
          <w:p w14:paraId="44843142" w14:textId="0CDE7CF7" w:rsidR="007C5BCD" w:rsidRPr="00BF220D" w:rsidRDefault="00D0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ОК </w:t>
            </w:r>
            <w:r w:rsidR="00EC0672">
              <w:rPr>
                <w:color w:val="000000"/>
              </w:rPr>
              <w:t>39</w:t>
            </w:r>
          </w:p>
        </w:tc>
        <w:tc>
          <w:tcPr>
            <w:tcW w:w="6190" w:type="dxa"/>
          </w:tcPr>
          <w:p w14:paraId="44843143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color w:val="000000"/>
              </w:rPr>
              <w:t>Атестація</w:t>
            </w:r>
          </w:p>
        </w:tc>
        <w:tc>
          <w:tcPr>
            <w:tcW w:w="1276" w:type="dxa"/>
          </w:tcPr>
          <w:p w14:paraId="44843144" w14:textId="0ECE2BC6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1</w:t>
            </w:r>
            <w:r w:rsidR="002E7942" w:rsidRPr="00BF220D">
              <w:rPr>
                <w:color w:val="000000"/>
              </w:rPr>
              <w:t>,5</w:t>
            </w:r>
          </w:p>
        </w:tc>
        <w:tc>
          <w:tcPr>
            <w:tcW w:w="1894" w:type="dxa"/>
          </w:tcPr>
          <w:p w14:paraId="44843145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color w:val="000000"/>
              </w:rPr>
              <w:t>кваліфікаційний іспит</w:t>
            </w:r>
          </w:p>
        </w:tc>
      </w:tr>
      <w:tr w:rsidR="007C5BCD" w:rsidRPr="00BF220D" w14:paraId="4484314A" w14:textId="77777777">
        <w:tc>
          <w:tcPr>
            <w:tcW w:w="7144" w:type="dxa"/>
            <w:gridSpan w:val="2"/>
          </w:tcPr>
          <w:p w14:paraId="44843147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Всього за циклом  практичної підготовки</w:t>
            </w:r>
          </w:p>
        </w:tc>
        <w:tc>
          <w:tcPr>
            <w:tcW w:w="1276" w:type="dxa"/>
          </w:tcPr>
          <w:p w14:paraId="44843148" w14:textId="08D0E009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2</w:t>
            </w:r>
            <w:r w:rsidR="000A5F6C" w:rsidRPr="00BF220D">
              <w:rPr>
                <w:b/>
                <w:color w:val="000000"/>
              </w:rPr>
              <w:t>2</w:t>
            </w:r>
            <w:r w:rsidRPr="00BF220D">
              <w:rPr>
                <w:b/>
                <w:color w:val="000000"/>
              </w:rPr>
              <w:t>,5</w:t>
            </w:r>
          </w:p>
        </w:tc>
        <w:tc>
          <w:tcPr>
            <w:tcW w:w="1894" w:type="dxa"/>
          </w:tcPr>
          <w:p w14:paraId="44843149" w14:textId="77777777" w:rsidR="007C5BCD" w:rsidRPr="00BF220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C5BCD" w:rsidRPr="00BF220D" w14:paraId="4484314E" w14:textId="77777777">
        <w:tc>
          <w:tcPr>
            <w:tcW w:w="7144" w:type="dxa"/>
            <w:gridSpan w:val="2"/>
          </w:tcPr>
          <w:p w14:paraId="4484314B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Всього за циклом  нормативних дисциплін</w:t>
            </w:r>
          </w:p>
        </w:tc>
        <w:tc>
          <w:tcPr>
            <w:tcW w:w="1276" w:type="dxa"/>
          </w:tcPr>
          <w:p w14:paraId="4484314C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"/>
                <w:tab w:val="center" w:pos="53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162</w:t>
            </w:r>
          </w:p>
        </w:tc>
        <w:tc>
          <w:tcPr>
            <w:tcW w:w="1894" w:type="dxa"/>
          </w:tcPr>
          <w:p w14:paraId="4484314D" w14:textId="77777777" w:rsidR="007C5BCD" w:rsidRPr="00BF220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C5BCD" w:rsidRPr="00BF220D" w14:paraId="44843152" w14:textId="77777777">
        <w:tc>
          <w:tcPr>
            <w:tcW w:w="10314" w:type="dxa"/>
            <w:gridSpan w:val="4"/>
          </w:tcPr>
          <w:p w14:paraId="44843151" w14:textId="77777777" w:rsidR="007C5BCD" w:rsidRPr="00BF220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Вибіркові навчальні компоненти</w:t>
            </w:r>
          </w:p>
        </w:tc>
      </w:tr>
      <w:tr w:rsidR="007C5BCD" w14:paraId="44843154" w14:textId="77777777">
        <w:tc>
          <w:tcPr>
            <w:tcW w:w="10314" w:type="dxa"/>
            <w:gridSpan w:val="4"/>
          </w:tcPr>
          <w:p w14:paraId="4484315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F220D">
              <w:rPr>
                <w:b/>
                <w:color w:val="000000"/>
              </w:rPr>
              <w:t>2.1.Цикл загальної підготовки за вибором студента</w:t>
            </w:r>
          </w:p>
        </w:tc>
      </w:tr>
      <w:tr w:rsidR="004E5220" w14:paraId="44843159" w14:textId="77777777">
        <w:tc>
          <w:tcPr>
            <w:tcW w:w="954" w:type="dxa"/>
          </w:tcPr>
          <w:p w14:paraId="44843155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ВК 1  </w:t>
            </w:r>
          </w:p>
        </w:tc>
        <w:tc>
          <w:tcPr>
            <w:tcW w:w="6190" w:type="dxa"/>
          </w:tcPr>
          <w:p w14:paraId="44843156" w14:textId="5991BE5B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В</w:t>
            </w:r>
            <w:r w:rsidRPr="00865259">
              <w:t>ИБІРКОВА ДИСЦИПЛІНА</w:t>
            </w:r>
          </w:p>
        </w:tc>
        <w:tc>
          <w:tcPr>
            <w:tcW w:w="1276" w:type="dxa"/>
          </w:tcPr>
          <w:p w14:paraId="44843157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94" w:type="dxa"/>
          </w:tcPr>
          <w:p w14:paraId="44843158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Диф. залік</w:t>
            </w:r>
          </w:p>
        </w:tc>
      </w:tr>
      <w:tr w:rsidR="004E5220" w14:paraId="4484315E" w14:textId="77777777">
        <w:tc>
          <w:tcPr>
            <w:tcW w:w="954" w:type="dxa"/>
          </w:tcPr>
          <w:p w14:paraId="4484315A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ВК 2  </w:t>
            </w:r>
          </w:p>
        </w:tc>
        <w:tc>
          <w:tcPr>
            <w:tcW w:w="6190" w:type="dxa"/>
          </w:tcPr>
          <w:p w14:paraId="4484315B" w14:textId="24FB7E3E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t>В</w:t>
            </w:r>
            <w:r w:rsidRPr="00865259">
              <w:t>ИБІРКОВА ДИСЦИПЛІНА</w:t>
            </w:r>
          </w:p>
        </w:tc>
        <w:tc>
          <w:tcPr>
            <w:tcW w:w="1276" w:type="dxa"/>
          </w:tcPr>
          <w:p w14:paraId="4484315C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894" w:type="dxa"/>
          </w:tcPr>
          <w:p w14:paraId="4484315D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Диф. залік</w:t>
            </w:r>
          </w:p>
        </w:tc>
      </w:tr>
      <w:tr w:rsidR="007C5BCD" w14:paraId="44843162" w14:textId="77777777">
        <w:tc>
          <w:tcPr>
            <w:tcW w:w="7144" w:type="dxa"/>
            <w:gridSpan w:val="2"/>
          </w:tcPr>
          <w:p w14:paraId="4484315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Всього  за циклом загальної підготовки</w:t>
            </w:r>
          </w:p>
        </w:tc>
        <w:tc>
          <w:tcPr>
            <w:tcW w:w="1276" w:type="dxa"/>
          </w:tcPr>
          <w:p w14:paraId="4484316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894" w:type="dxa"/>
          </w:tcPr>
          <w:p w14:paraId="4484316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C5BCD" w14:paraId="44843164" w14:textId="77777777">
        <w:tc>
          <w:tcPr>
            <w:tcW w:w="10314" w:type="dxa"/>
            <w:gridSpan w:val="4"/>
          </w:tcPr>
          <w:p w14:paraId="4484316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2.2.Цикл професійної підготовки за вибором студента</w:t>
            </w:r>
          </w:p>
        </w:tc>
      </w:tr>
      <w:tr w:rsidR="004E5220" w14:paraId="44843169" w14:textId="77777777">
        <w:tc>
          <w:tcPr>
            <w:tcW w:w="954" w:type="dxa"/>
          </w:tcPr>
          <w:p w14:paraId="44843165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ВК 3  </w:t>
            </w:r>
          </w:p>
        </w:tc>
        <w:tc>
          <w:tcPr>
            <w:tcW w:w="6190" w:type="dxa"/>
          </w:tcPr>
          <w:p w14:paraId="44843166" w14:textId="1872E8D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1209">
              <w:t>ВИБІРКОВА ДИСЦИПЛІНА</w:t>
            </w:r>
          </w:p>
        </w:tc>
        <w:tc>
          <w:tcPr>
            <w:tcW w:w="1276" w:type="dxa"/>
          </w:tcPr>
          <w:p w14:paraId="44843167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94" w:type="dxa"/>
          </w:tcPr>
          <w:p w14:paraId="44843168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Диф. залік</w:t>
            </w:r>
          </w:p>
        </w:tc>
      </w:tr>
      <w:tr w:rsidR="004E5220" w14:paraId="4484316E" w14:textId="77777777">
        <w:tc>
          <w:tcPr>
            <w:tcW w:w="954" w:type="dxa"/>
          </w:tcPr>
          <w:p w14:paraId="4484316A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ВК 4</w:t>
            </w:r>
          </w:p>
        </w:tc>
        <w:tc>
          <w:tcPr>
            <w:tcW w:w="6190" w:type="dxa"/>
          </w:tcPr>
          <w:p w14:paraId="4484316B" w14:textId="461E5E0F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1209">
              <w:t>ВИБІРКОВА ДИСЦИПЛІНА</w:t>
            </w:r>
          </w:p>
        </w:tc>
        <w:tc>
          <w:tcPr>
            <w:tcW w:w="1276" w:type="dxa"/>
          </w:tcPr>
          <w:p w14:paraId="4484316C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94" w:type="dxa"/>
          </w:tcPr>
          <w:p w14:paraId="4484316D" w14:textId="77777777" w:rsidR="004E5220" w:rsidRDefault="004E5220" w:rsidP="004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Диф. залік</w:t>
            </w:r>
          </w:p>
        </w:tc>
      </w:tr>
      <w:tr w:rsidR="007C5BCD" w14:paraId="44843172" w14:textId="77777777">
        <w:tc>
          <w:tcPr>
            <w:tcW w:w="7144" w:type="dxa"/>
            <w:gridSpan w:val="2"/>
          </w:tcPr>
          <w:p w14:paraId="4484316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Всього  за циклом професійної підготовки</w:t>
            </w:r>
          </w:p>
        </w:tc>
        <w:tc>
          <w:tcPr>
            <w:tcW w:w="1276" w:type="dxa"/>
          </w:tcPr>
          <w:p w14:paraId="4484317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894" w:type="dxa"/>
          </w:tcPr>
          <w:p w14:paraId="4484317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C5BCD" w14:paraId="44843176" w14:textId="77777777">
        <w:tc>
          <w:tcPr>
            <w:tcW w:w="7144" w:type="dxa"/>
            <w:gridSpan w:val="2"/>
          </w:tcPr>
          <w:p w14:paraId="4484317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Всього вибіркові освітні компоненти за вибором студента</w:t>
            </w:r>
          </w:p>
        </w:tc>
        <w:tc>
          <w:tcPr>
            <w:tcW w:w="1276" w:type="dxa"/>
          </w:tcPr>
          <w:p w14:paraId="4484317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894" w:type="dxa"/>
          </w:tcPr>
          <w:p w14:paraId="44843175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C5BCD" w14:paraId="4484317A" w14:textId="77777777">
        <w:tc>
          <w:tcPr>
            <w:tcW w:w="7144" w:type="dxa"/>
            <w:gridSpan w:val="2"/>
          </w:tcPr>
          <w:p w14:paraId="4484317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1276" w:type="dxa"/>
          </w:tcPr>
          <w:p w14:paraId="4484317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180</w:t>
            </w:r>
          </w:p>
        </w:tc>
        <w:tc>
          <w:tcPr>
            <w:tcW w:w="1894" w:type="dxa"/>
          </w:tcPr>
          <w:p w14:paraId="44843179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4484317B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" w:right="849" w:hanging="3"/>
        <w:jc w:val="both"/>
        <w:rPr>
          <w:color w:val="000000"/>
          <w:sz w:val="28"/>
          <w:szCs w:val="28"/>
        </w:rPr>
        <w:sectPr w:rsidR="007C5BCD" w:rsidSect="001E178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567" w:bottom="851" w:left="1418" w:header="426" w:footer="178" w:gutter="0"/>
          <w:pgNumType w:start="1"/>
          <w:cols w:space="720"/>
          <w:titlePg/>
        </w:sectPr>
      </w:pPr>
    </w:p>
    <w:p w14:paraId="4484317D" w14:textId="7520AFD8" w:rsidR="007C5BCD" w:rsidRPr="00A002F1" w:rsidRDefault="00CF261E" w:rsidP="00A002F1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 Структурно-логічна схема освітньо-професійної програми</w:t>
      </w:r>
    </w:p>
    <w:tbl>
      <w:tblPr>
        <w:tblStyle w:val="affffc"/>
        <w:tblW w:w="153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115"/>
        <w:gridCol w:w="5954"/>
        <w:gridCol w:w="1964"/>
        <w:gridCol w:w="2638"/>
        <w:gridCol w:w="2961"/>
      </w:tblGrid>
      <w:tr w:rsidR="007C5BCD" w14:paraId="44843184" w14:textId="77777777">
        <w:trPr>
          <w:trHeight w:val="1279"/>
        </w:trPr>
        <w:tc>
          <w:tcPr>
            <w:tcW w:w="723" w:type="dxa"/>
          </w:tcPr>
          <w:p w14:paraId="4484317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1115" w:type="dxa"/>
          </w:tcPr>
          <w:p w14:paraId="4484317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Семестр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14:paraId="4484318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Обов’язкові компоненти освітньої програми</w:t>
            </w:r>
          </w:p>
        </w:tc>
        <w:tc>
          <w:tcPr>
            <w:tcW w:w="1964" w:type="dxa"/>
          </w:tcPr>
          <w:p w14:paraId="4484318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Кількість обов’язкових компонентів за семестр</w:t>
            </w:r>
          </w:p>
        </w:tc>
        <w:tc>
          <w:tcPr>
            <w:tcW w:w="2638" w:type="dxa"/>
          </w:tcPr>
          <w:p w14:paraId="4484318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Кількість вибіркових компонентів за семестр</w:t>
            </w:r>
          </w:p>
        </w:tc>
        <w:tc>
          <w:tcPr>
            <w:tcW w:w="2961" w:type="dxa"/>
          </w:tcPr>
          <w:p w14:paraId="4484318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Кількість компонентів за навчальний рік (з них обов’язкових)</w:t>
            </w:r>
          </w:p>
        </w:tc>
      </w:tr>
      <w:tr w:rsidR="007C5BCD" w14:paraId="4484318B" w14:textId="77777777">
        <w:trPr>
          <w:cantSplit/>
          <w:trHeight w:val="304"/>
        </w:trPr>
        <w:tc>
          <w:tcPr>
            <w:tcW w:w="723" w:type="dxa"/>
            <w:vMerge w:val="restart"/>
          </w:tcPr>
          <w:p w14:paraId="4484318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5" w:type="dxa"/>
          </w:tcPr>
          <w:p w14:paraId="4484318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</w:tcPr>
          <w:p w14:paraId="44843187" w14:textId="1FFBD4C8" w:rsidR="007C5BCD" w:rsidRPr="00D0701C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0701C">
              <w:rPr>
                <w:color w:val="000000"/>
              </w:rPr>
              <w:t>ОК</w:t>
            </w:r>
            <w:r w:rsidR="00885E6E">
              <w:rPr>
                <w:color w:val="000000"/>
              </w:rPr>
              <w:t>6</w:t>
            </w:r>
            <w:r w:rsidRPr="00D0701C">
              <w:rPr>
                <w:color w:val="000000"/>
              </w:rPr>
              <w:t>, ОК3</w:t>
            </w:r>
            <w:r w:rsidR="00852907">
              <w:rPr>
                <w:color w:val="000000"/>
              </w:rPr>
              <w:t>0</w:t>
            </w:r>
          </w:p>
        </w:tc>
        <w:tc>
          <w:tcPr>
            <w:tcW w:w="1964" w:type="dxa"/>
          </w:tcPr>
          <w:p w14:paraId="4484318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38" w:type="dxa"/>
          </w:tcPr>
          <w:p w14:paraId="4484318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61" w:type="dxa"/>
          </w:tcPr>
          <w:p w14:paraId="4484318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 (2)</w:t>
            </w:r>
          </w:p>
        </w:tc>
      </w:tr>
      <w:tr w:rsidR="007C5BCD" w14:paraId="44843192" w14:textId="77777777">
        <w:trPr>
          <w:cantSplit/>
          <w:trHeight w:val="167"/>
        </w:trPr>
        <w:tc>
          <w:tcPr>
            <w:tcW w:w="723" w:type="dxa"/>
            <w:vMerge/>
          </w:tcPr>
          <w:p w14:paraId="4484318C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115" w:type="dxa"/>
          </w:tcPr>
          <w:p w14:paraId="4484318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4" w:type="dxa"/>
          </w:tcPr>
          <w:p w14:paraId="4484318E" w14:textId="404EE667" w:rsidR="007C5BCD" w:rsidRPr="00D0701C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0701C">
              <w:rPr>
                <w:color w:val="000000"/>
              </w:rPr>
              <w:t>ОК</w:t>
            </w:r>
            <w:r w:rsidR="00852907">
              <w:rPr>
                <w:color w:val="000000"/>
              </w:rPr>
              <w:t>8</w:t>
            </w:r>
            <w:r w:rsidRPr="00D0701C">
              <w:rPr>
                <w:color w:val="000000"/>
              </w:rPr>
              <w:t>, ОК3</w:t>
            </w:r>
            <w:r w:rsidR="00852907">
              <w:rPr>
                <w:color w:val="000000"/>
              </w:rPr>
              <w:t>0</w:t>
            </w:r>
          </w:p>
        </w:tc>
        <w:tc>
          <w:tcPr>
            <w:tcW w:w="1964" w:type="dxa"/>
          </w:tcPr>
          <w:p w14:paraId="4484318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38" w:type="dxa"/>
          </w:tcPr>
          <w:p w14:paraId="4484319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61" w:type="dxa"/>
          </w:tcPr>
          <w:p w14:paraId="4484319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 (2)</w:t>
            </w:r>
          </w:p>
        </w:tc>
      </w:tr>
      <w:tr w:rsidR="007C5BCD" w14:paraId="44843199" w14:textId="77777777">
        <w:trPr>
          <w:cantSplit/>
          <w:trHeight w:val="304"/>
        </w:trPr>
        <w:tc>
          <w:tcPr>
            <w:tcW w:w="723" w:type="dxa"/>
            <w:vMerge w:val="restart"/>
          </w:tcPr>
          <w:p w14:paraId="4484319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5" w:type="dxa"/>
          </w:tcPr>
          <w:p w14:paraId="4484319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4" w:type="dxa"/>
          </w:tcPr>
          <w:p w14:paraId="44843195" w14:textId="6CFC2E93" w:rsidR="007C5BCD" w:rsidRPr="00867832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67832">
              <w:rPr>
                <w:color w:val="000000"/>
              </w:rPr>
              <w:t>ОК1</w:t>
            </w:r>
            <w:r w:rsidR="00B863DA">
              <w:rPr>
                <w:color w:val="000000"/>
              </w:rPr>
              <w:t>0</w:t>
            </w:r>
            <w:r w:rsidRPr="00867832">
              <w:rPr>
                <w:color w:val="000000"/>
              </w:rPr>
              <w:t>,</w:t>
            </w:r>
            <w:r w:rsidR="003F472F" w:rsidRPr="00867832">
              <w:rPr>
                <w:color w:val="000000"/>
              </w:rPr>
              <w:t xml:space="preserve"> </w:t>
            </w:r>
            <w:r w:rsidR="0036539B" w:rsidRPr="00867832">
              <w:rPr>
                <w:color w:val="000000"/>
              </w:rPr>
              <w:t>ОК1</w:t>
            </w:r>
            <w:r w:rsidR="0036539B">
              <w:rPr>
                <w:color w:val="000000"/>
              </w:rPr>
              <w:t xml:space="preserve">4, </w:t>
            </w:r>
            <w:r w:rsidR="00083C2E" w:rsidRPr="00867832">
              <w:rPr>
                <w:color w:val="000000"/>
              </w:rPr>
              <w:t>ОК1</w:t>
            </w:r>
            <w:r w:rsidR="00622C34">
              <w:rPr>
                <w:color w:val="000000"/>
              </w:rPr>
              <w:t>6</w:t>
            </w:r>
            <w:r w:rsidR="00083C2E" w:rsidRPr="00867832">
              <w:rPr>
                <w:color w:val="000000"/>
              </w:rPr>
              <w:t xml:space="preserve">, </w:t>
            </w:r>
            <w:r w:rsidRPr="00867832">
              <w:rPr>
                <w:color w:val="000000"/>
              </w:rPr>
              <w:t>ОК</w:t>
            </w:r>
            <w:r w:rsidR="00A17FF0">
              <w:rPr>
                <w:color w:val="000000"/>
              </w:rPr>
              <w:t>2</w:t>
            </w:r>
            <w:r w:rsidRPr="00867832">
              <w:rPr>
                <w:color w:val="000000"/>
              </w:rPr>
              <w:t>3</w:t>
            </w:r>
          </w:p>
        </w:tc>
        <w:tc>
          <w:tcPr>
            <w:tcW w:w="1964" w:type="dxa"/>
          </w:tcPr>
          <w:p w14:paraId="44843196" w14:textId="672DF84B" w:rsidR="007C5BCD" w:rsidRDefault="007E1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38" w:type="dxa"/>
          </w:tcPr>
          <w:p w14:paraId="4484319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61" w:type="dxa"/>
          </w:tcPr>
          <w:p w14:paraId="44843198" w14:textId="19B8D392" w:rsidR="007C5BCD" w:rsidRDefault="00DD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261E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4</w:t>
            </w:r>
            <w:r w:rsidR="00CF261E">
              <w:rPr>
                <w:color w:val="000000"/>
              </w:rPr>
              <w:t>)</w:t>
            </w:r>
          </w:p>
        </w:tc>
      </w:tr>
      <w:tr w:rsidR="007C5BCD" w:rsidRPr="00AD26B5" w14:paraId="448431A0" w14:textId="77777777">
        <w:trPr>
          <w:cantSplit/>
          <w:trHeight w:val="167"/>
        </w:trPr>
        <w:tc>
          <w:tcPr>
            <w:tcW w:w="723" w:type="dxa"/>
            <w:vMerge/>
          </w:tcPr>
          <w:p w14:paraId="4484319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115" w:type="dxa"/>
          </w:tcPr>
          <w:p w14:paraId="4484319B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4</w:t>
            </w:r>
          </w:p>
        </w:tc>
        <w:tc>
          <w:tcPr>
            <w:tcW w:w="5954" w:type="dxa"/>
          </w:tcPr>
          <w:p w14:paraId="4484319C" w14:textId="74236F5E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ОК1</w:t>
            </w:r>
            <w:r w:rsidR="00622C34">
              <w:rPr>
                <w:color w:val="000000"/>
              </w:rPr>
              <w:t>6</w:t>
            </w:r>
            <w:r w:rsidRPr="00AD26B5">
              <w:rPr>
                <w:color w:val="000000"/>
              </w:rPr>
              <w:t>, ОК</w:t>
            </w:r>
            <w:r w:rsidR="004C089D">
              <w:rPr>
                <w:color w:val="000000"/>
              </w:rPr>
              <w:t>18</w:t>
            </w:r>
            <w:r w:rsidRPr="00AD26B5">
              <w:rPr>
                <w:color w:val="000000"/>
              </w:rPr>
              <w:t>, ОК</w:t>
            </w:r>
            <w:r w:rsidR="00340666">
              <w:rPr>
                <w:color w:val="000000"/>
              </w:rPr>
              <w:t>2</w:t>
            </w:r>
            <w:r w:rsidRPr="00AD26B5">
              <w:rPr>
                <w:color w:val="000000"/>
              </w:rPr>
              <w:t>, ВК1, ОК 3</w:t>
            </w:r>
            <w:r w:rsidR="00C70493">
              <w:rPr>
                <w:color w:val="000000"/>
              </w:rPr>
              <w:t>6</w:t>
            </w:r>
          </w:p>
        </w:tc>
        <w:tc>
          <w:tcPr>
            <w:tcW w:w="1964" w:type="dxa"/>
          </w:tcPr>
          <w:p w14:paraId="4484319D" w14:textId="401DE657" w:rsidR="007C5BCD" w:rsidRPr="00AD26B5" w:rsidRDefault="00B55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38" w:type="dxa"/>
          </w:tcPr>
          <w:p w14:paraId="4484319E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1</w:t>
            </w:r>
          </w:p>
        </w:tc>
        <w:tc>
          <w:tcPr>
            <w:tcW w:w="2961" w:type="dxa"/>
          </w:tcPr>
          <w:p w14:paraId="4484319F" w14:textId="372280CA" w:rsidR="007C5BCD" w:rsidRPr="00AD26B5" w:rsidRDefault="00DD3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F261E" w:rsidRPr="00AD26B5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4</w:t>
            </w:r>
            <w:r w:rsidR="00CF261E" w:rsidRPr="00AD26B5">
              <w:rPr>
                <w:color w:val="000000"/>
              </w:rPr>
              <w:t>)</w:t>
            </w:r>
          </w:p>
        </w:tc>
      </w:tr>
      <w:tr w:rsidR="007C5BCD" w:rsidRPr="00AD26B5" w14:paraId="448431A7" w14:textId="77777777">
        <w:trPr>
          <w:cantSplit/>
          <w:trHeight w:val="272"/>
        </w:trPr>
        <w:tc>
          <w:tcPr>
            <w:tcW w:w="723" w:type="dxa"/>
            <w:vMerge w:val="restart"/>
          </w:tcPr>
          <w:p w14:paraId="448431A1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3</w:t>
            </w:r>
          </w:p>
        </w:tc>
        <w:tc>
          <w:tcPr>
            <w:tcW w:w="1115" w:type="dxa"/>
          </w:tcPr>
          <w:p w14:paraId="448431A2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14:paraId="448431A3" w14:textId="17AE4628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ОК</w:t>
            </w:r>
            <w:r w:rsidR="00851190">
              <w:rPr>
                <w:color w:val="000000"/>
              </w:rPr>
              <w:t>3</w:t>
            </w:r>
            <w:r w:rsidRPr="00AD26B5">
              <w:rPr>
                <w:color w:val="000000"/>
              </w:rPr>
              <w:t>, ОК</w:t>
            </w:r>
            <w:r w:rsidR="001C2B9C">
              <w:rPr>
                <w:color w:val="000000"/>
              </w:rPr>
              <w:t>4</w:t>
            </w:r>
            <w:r w:rsidRPr="00AD26B5">
              <w:rPr>
                <w:color w:val="000000"/>
              </w:rPr>
              <w:t>, ОК</w:t>
            </w:r>
            <w:r w:rsidR="001C2B9C">
              <w:rPr>
                <w:color w:val="000000"/>
              </w:rPr>
              <w:t>7</w:t>
            </w:r>
            <w:r w:rsidRPr="00AD26B5">
              <w:rPr>
                <w:color w:val="000000"/>
              </w:rPr>
              <w:t>, ОК</w:t>
            </w:r>
            <w:r w:rsidR="009F5DA6">
              <w:rPr>
                <w:color w:val="000000"/>
              </w:rPr>
              <w:t>17</w:t>
            </w:r>
            <w:r w:rsidRPr="00AD26B5">
              <w:rPr>
                <w:color w:val="000000"/>
              </w:rPr>
              <w:t>, ОК</w:t>
            </w:r>
            <w:r w:rsidR="00505B0A" w:rsidRPr="00AD26B5">
              <w:rPr>
                <w:color w:val="000000"/>
              </w:rPr>
              <w:t>9</w:t>
            </w:r>
            <w:r w:rsidRPr="00AD26B5">
              <w:rPr>
                <w:color w:val="000000"/>
              </w:rPr>
              <w:t>, ОК2</w:t>
            </w:r>
            <w:r w:rsidR="008A2897">
              <w:rPr>
                <w:color w:val="000000"/>
              </w:rPr>
              <w:t>0</w:t>
            </w:r>
            <w:r w:rsidRPr="00AD26B5">
              <w:rPr>
                <w:color w:val="000000"/>
              </w:rPr>
              <w:t>, ОК</w:t>
            </w:r>
            <w:r w:rsidR="008A2897">
              <w:rPr>
                <w:color w:val="000000"/>
              </w:rPr>
              <w:t>5</w:t>
            </w:r>
            <w:r w:rsidRPr="00AD26B5">
              <w:rPr>
                <w:color w:val="000000"/>
              </w:rPr>
              <w:t>, ВК2, ОК3</w:t>
            </w:r>
            <w:r w:rsidR="008A2897">
              <w:rPr>
                <w:color w:val="000000"/>
              </w:rPr>
              <w:t>2</w:t>
            </w:r>
          </w:p>
        </w:tc>
        <w:tc>
          <w:tcPr>
            <w:tcW w:w="1964" w:type="dxa"/>
          </w:tcPr>
          <w:p w14:paraId="448431A4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8</w:t>
            </w:r>
          </w:p>
        </w:tc>
        <w:tc>
          <w:tcPr>
            <w:tcW w:w="2638" w:type="dxa"/>
          </w:tcPr>
          <w:p w14:paraId="448431A5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1</w:t>
            </w:r>
          </w:p>
        </w:tc>
        <w:tc>
          <w:tcPr>
            <w:tcW w:w="2961" w:type="dxa"/>
          </w:tcPr>
          <w:p w14:paraId="448431A6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9 (8)</w:t>
            </w:r>
          </w:p>
        </w:tc>
      </w:tr>
      <w:tr w:rsidR="007C5BCD" w:rsidRPr="00AD26B5" w14:paraId="448431AE" w14:textId="77777777">
        <w:trPr>
          <w:cantSplit/>
          <w:trHeight w:val="167"/>
        </w:trPr>
        <w:tc>
          <w:tcPr>
            <w:tcW w:w="723" w:type="dxa"/>
            <w:vMerge/>
          </w:tcPr>
          <w:p w14:paraId="448431A8" w14:textId="77777777" w:rsidR="007C5BCD" w:rsidRPr="00AD26B5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115" w:type="dxa"/>
          </w:tcPr>
          <w:p w14:paraId="448431A9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6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14:paraId="448431AA" w14:textId="6A31C8E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ОК</w:t>
            </w:r>
            <w:r w:rsidR="00EB73C0">
              <w:rPr>
                <w:color w:val="000000"/>
              </w:rPr>
              <w:t>4</w:t>
            </w:r>
            <w:r w:rsidRPr="00AD26B5">
              <w:rPr>
                <w:color w:val="000000"/>
              </w:rPr>
              <w:t>, ОК</w:t>
            </w:r>
            <w:r w:rsidR="00EB73C0">
              <w:rPr>
                <w:color w:val="000000"/>
              </w:rPr>
              <w:t>5</w:t>
            </w:r>
            <w:r w:rsidRPr="00AD26B5">
              <w:rPr>
                <w:color w:val="000000"/>
              </w:rPr>
              <w:t>, ОК1</w:t>
            </w:r>
            <w:r w:rsidR="002B773B">
              <w:rPr>
                <w:color w:val="000000"/>
              </w:rPr>
              <w:t>2</w:t>
            </w:r>
            <w:r w:rsidRPr="00AD26B5">
              <w:rPr>
                <w:color w:val="000000"/>
              </w:rPr>
              <w:t xml:space="preserve">, </w:t>
            </w:r>
            <w:r w:rsidR="00EA0931" w:rsidRPr="00AD26B5">
              <w:rPr>
                <w:color w:val="000000"/>
              </w:rPr>
              <w:t xml:space="preserve">ОК </w:t>
            </w:r>
            <w:r w:rsidR="00F532DC">
              <w:rPr>
                <w:color w:val="000000"/>
              </w:rPr>
              <w:t>13</w:t>
            </w:r>
            <w:r w:rsidR="00EA0931" w:rsidRPr="00AD26B5">
              <w:rPr>
                <w:color w:val="000000"/>
              </w:rPr>
              <w:t xml:space="preserve">, </w:t>
            </w:r>
            <w:r w:rsidRPr="00AD26B5">
              <w:rPr>
                <w:color w:val="000000"/>
              </w:rPr>
              <w:t>ОК2</w:t>
            </w:r>
            <w:r w:rsidR="002B773B">
              <w:rPr>
                <w:color w:val="000000"/>
              </w:rPr>
              <w:t>2</w:t>
            </w:r>
            <w:r w:rsidRPr="00AD26B5">
              <w:rPr>
                <w:color w:val="000000"/>
              </w:rPr>
              <w:t>, ОК2</w:t>
            </w:r>
            <w:r w:rsidR="002B773B">
              <w:rPr>
                <w:color w:val="000000"/>
              </w:rPr>
              <w:t>4</w:t>
            </w:r>
            <w:r w:rsidRPr="00AD26B5">
              <w:rPr>
                <w:color w:val="000000"/>
              </w:rPr>
              <w:t>, ОК3</w:t>
            </w:r>
            <w:r w:rsidR="00537854">
              <w:rPr>
                <w:color w:val="000000"/>
              </w:rPr>
              <w:t>1</w:t>
            </w:r>
            <w:r w:rsidRPr="00AD26B5">
              <w:rPr>
                <w:color w:val="000000"/>
              </w:rPr>
              <w:t>, ВК3, ОК3</w:t>
            </w:r>
            <w:r w:rsidR="00537854">
              <w:rPr>
                <w:color w:val="000000"/>
              </w:rPr>
              <w:t>6</w:t>
            </w:r>
          </w:p>
        </w:tc>
        <w:tc>
          <w:tcPr>
            <w:tcW w:w="1964" w:type="dxa"/>
          </w:tcPr>
          <w:p w14:paraId="448431AB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8</w:t>
            </w:r>
          </w:p>
        </w:tc>
        <w:tc>
          <w:tcPr>
            <w:tcW w:w="2638" w:type="dxa"/>
          </w:tcPr>
          <w:p w14:paraId="448431AC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1</w:t>
            </w:r>
          </w:p>
        </w:tc>
        <w:tc>
          <w:tcPr>
            <w:tcW w:w="2961" w:type="dxa"/>
          </w:tcPr>
          <w:p w14:paraId="448431AD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9 (8)</w:t>
            </w:r>
          </w:p>
        </w:tc>
      </w:tr>
      <w:tr w:rsidR="007C5BCD" w:rsidRPr="00AD26B5" w14:paraId="448431B5" w14:textId="77777777">
        <w:trPr>
          <w:cantSplit/>
          <w:trHeight w:val="326"/>
        </w:trPr>
        <w:tc>
          <w:tcPr>
            <w:tcW w:w="723" w:type="dxa"/>
            <w:vMerge w:val="restart"/>
          </w:tcPr>
          <w:p w14:paraId="448431AF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4</w:t>
            </w:r>
          </w:p>
        </w:tc>
        <w:tc>
          <w:tcPr>
            <w:tcW w:w="1115" w:type="dxa"/>
          </w:tcPr>
          <w:p w14:paraId="448431B0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</w:tcBorders>
          </w:tcPr>
          <w:p w14:paraId="448431B1" w14:textId="75E1FFC5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ОК1</w:t>
            </w:r>
            <w:r w:rsidR="00B17D04">
              <w:rPr>
                <w:color w:val="000000"/>
              </w:rPr>
              <w:t>1</w:t>
            </w:r>
            <w:r w:rsidRPr="00AD26B5">
              <w:rPr>
                <w:color w:val="000000"/>
              </w:rPr>
              <w:t>, ОК</w:t>
            </w:r>
            <w:r w:rsidR="006927F2">
              <w:rPr>
                <w:color w:val="000000"/>
              </w:rPr>
              <w:t>19</w:t>
            </w:r>
            <w:r w:rsidRPr="00AD26B5">
              <w:rPr>
                <w:color w:val="000000"/>
              </w:rPr>
              <w:t>, ОК2</w:t>
            </w:r>
            <w:r w:rsidR="006927F2">
              <w:rPr>
                <w:color w:val="000000"/>
              </w:rPr>
              <w:t>5</w:t>
            </w:r>
            <w:r w:rsidRPr="00AD26B5">
              <w:rPr>
                <w:color w:val="000000"/>
              </w:rPr>
              <w:t>, ОК2</w:t>
            </w:r>
            <w:r w:rsidR="006927F2">
              <w:rPr>
                <w:color w:val="000000"/>
              </w:rPr>
              <w:t>7</w:t>
            </w:r>
            <w:r w:rsidRPr="00AD26B5">
              <w:rPr>
                <w:color w:val="000000"/>
              </w:rPr>
              <w:t>, ОК2</w:t>
            </w:r>
            <w:r w:rsidR="006927F2">
              <w:rPr>
                <w:color w:val="000000"/>
              </w:rPr>
              <w:t>8</w:t>
            </w:r>
            <w:r w:rsidRPr="00AD26B5">
              <w:rPr>
                <w:color w:val="000000"/>
              </w:rPr>
              <w:t>, ОК1</w:t>
            </w:r>
            <w:r w:rsidR="00772CCB">
              <w:rPr>
                <w:color w:val="000000"/>
              </w:rPr>
              <w:t>5</w:t>
            </w:r>
            <w:r w:rsidRPr="00AD26B5">
              <w:rPr>
                <w:color w:val="000000"/>
              </w:rPr>
              <w:t>, ВК4, ОК3</w:t>
            </w:r>
            <w:r w:rsidR="00772CCB">
              <w:rPr>
                <w:color w:val="000000"/>
              </w:rPr>
              <w:t>7</w:t>
            </w:r>
          </w:p>
        </w:tc>
        <w:tc>
          <w:tcPr>
            <w:tcW w:w="1964" w:type="dxa"/>
          </w:tcPr>
          <w:p w14:paraId="448431B2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7</w:t>
            </w:r>
          </w:p>
        </w:tc>
        <w:tc>
          <w:tcPr>
            <w:tcW w:w="2638" w:type="dxa"/>
          </w:tcPr>
          <w:p w14:paraId="448431B3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1</w:t>
            </w:r>
          </w:p>
        </w:tc>
        <w:tc>
          <w:tcPr>
            <w:tcW w:w="2961" w:type="dxa"/>
          </w:tcPr>
          <w:p w14:paraId="448431B4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8 (7)</w:t>
            </w:r>
          </w:p>
        </w:tc>
      </w:tr>
      <w:tr w:rsidR="007C5BCD" w14:paraId="448431BC" w14:textId="77777777">
        <w:trPr>
          <w:cantSplit/>
          <w:trHeight w:val="326"/>
        </w:trPr>
        <w:tc>
          <w:tcPr>
            <w:tcW w:w="723" w:type="dxa"/>
            <w:vMerge/>
          </w:tcPr>
          <w:p w14:paraId="448431B6" w14:textId="77777777" w:rsidR="007C5BCD" w:rsidRPr="00AD26B5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115" w:type="dxa"/>
          </w:tcPr>
          <w:p w14:paraId="448431B7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8</w:t>
            </w:r>
          </w:p>
        </w:tc>
        <w:tc>
          <w:tcPr>
            <w:tcW w:w="5954" w:type="dxa"/>
          </w:tcPr>
          <w:p w14:paraId="448431B8" w14:textId="77D37E1C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ОК1, ОК2</w:t>
            </w:r>
            <w:r w:rsidR="00D93895">
              <w:rPr>
                <w:color w:val="000000"/>
              </w:rPr>
              <w:t>1</w:t>
            </w:r>
            <w:r w:rsidRPr="00AD26B5">
              <w:rPr>
                <w:color w:val="000000"/>
              </w:rPr>
              <w:t>, ОК2</w:t>
            </w:r>
            <w:r w:rsidR="00B57214">
              <w:rPr>
                <w:color w:val="000000"/>
              </w:rPr>
              <w:t>6</w:t>
            </w:r>
            <w:r w:rsidRPr="00AD26B5">
              <w:rPr>
                <w:color w:val="000000"/>
              </w:rPr>
              <w:t>,  ОК</w:t>
            </w:r>
            <w:r w:rsidR="00D93895">
              <w:rPr>
                <w:color w:val="000000"/>
              </w:rPr>
              <w:t>29</w:t>
            </w:r>
            <w:r w:rsidRPr="00AD26B5">
              <w:rPr>
                <w:color w:val="000000"/>
              </w:rPr>
              <w:t>,  ОК3</w:t>
            </w:r>
            <w:r w:rsidR="005C1390">
              <w:rPr>
                <w:color w:val="000000"/>
              </w:rPr>
              <w:t>3</w:t>
            </w:r>
            <w:r w:rsidRPr="00AD26B5">
              <w:rPr>
                <w:color w:val="000000"/>
              </w:rPr>
              <w:t>, ОК3</w:t>
            </w:r>
            <w:r w:rsidR="00A17CF3">
              <w:rPr>
                <w:color w:val="000000"/>
              </w:rPr>
              <w:t>4</w:t>
            </w:r>
            <w:r w:rsidRPr="00AD26B5">
              <w:rPr>
                <w:color w:val="000000"/>
              </w:rPr>
              <w:t>, ОК3</w:t>
            </w:r>
            <w:r w:rsidR="00A17CF3">
              <w:rPr>
                <w:color w:val="000000"/>
              </w:rPr>
              <w:t>5</w:t>
            </w:r>
            <w:r w:rsidRPr="00AD26B5">
              <w:rPr>
                <w:color w:val="000000"/>
              </w:rPr>
              <w:t>, ОК</w:t>
            </w:r>
            <w:r w:rsidR="00A17CF3">
              <w:rPr>
                <w:color w:val="000000"/>
              </w:rPr>
              <w:t>38</w:t>
            </w:r>
            <w:r w:rsidR="00D00CD9">
              <w:rPr>
                <w:color w:val="000000"/>
              </w:rPr>
              <w:t>, ОК</w:t>
            </w:r>
            <w:r w:rsidR="00A17CF3">
              <w:rPr>
                <w:color w:val="000000"/>
              </w:rPr>
              <w:t>39</w:t>
            </w:r>
          </w:p>
        </w:tc>
        <w:tc>
          <w:tcPr>
            <w:tcW w:w="1964" w:type="dxa"/>
          </w:tcPr>
          <w:p w14:paraId="448431B9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8</w:t>
            </w:r>
          </w:p>
        </w:tc>
        <w:tc>
          <w:tcPr>
            <w:tcW w:w="2638" w:type="dxa"/>
          </w:tcPr>
          <w:p w14:paraId="448431BA" w14:textId="77777777" w:rsidR="007C5BCD" w:rsidRPr="00AD26B5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0</w:t>
            </w:r>
          </w:p>
        </w:tc>
        <w:tc>
          <w:tcPr>
            <w:tcW w:w="2961" w:type="dxa"/>
          </w:tcPr>
          <w:p w14:paraId="448431B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26B5">
              <w:rPr>
                <w:color w:val="000000"/>
              </w:rPr>
              <w:t>8 (8)</w:t>
            </w:r>
          </w:p>
        </w:tc>
      </w:tr>
    </w:tbl>
    <w:p w14:paraId="448431BD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14:paraId="448431BE" w14:textId="59931C0F" w:rsidR="007C5BCD" w:rsidRDefault="000E7E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RPr="000E7EC9">
        <w:rPr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 wp14:anchorId="7BA85039" wp14:editId="031AA6AD">
            <wp:extent cx="9602540" cy="52680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02540" cy="52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31BF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8"/>
          <w:szCs w:val="28"/>
        </w:rPr>
      </w:pPr>
      <w:r>
        <w:br w:type="page"/>
      </w:r>
    </w:p>
    <w:p w14:paraId="448431C0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Матриця відповідності визначених в освітньо-професійній програмі «Інформаційні системи та технології» згідно </w:t>
      </w:r>
      <w:r>
        <w:rPr>
          <w:color w:val="000000"/>
          <w:sz w:val="28"/>
          <w:szCs w:val="28"/>
        </w:rPr>
        <w:br/>
        <w:t xml:space="preserve">Стандарту фахової передвищої освіти за спеціальністю 126 Інформаційні системи та технології галузі знань </w:t>
      </w:r>
      <w:r>
        <w:rPr>
          <w:color w:val="000000"/>
          <w:sz w:val="28"/>
          <w:szCs w:val="28"/>
        </w:rPr>
        <w:br/>
        <w:t>12 Інформаційні технології компетентностей дескрипторам НРК</w:t>
      </w:r>
    </w:p>
    <w:tbl>
      <w:tblPr>
        <w:tblStyle w:val="affffd"/>
        <w:tblW w:w="1489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871"/>
        <w:gridCol w:w="4836"/>
        <w:gridCol w:w="3045"/>
        <w:gridCol w:w="3287"/>
      </w:tblGrid>
      <w:tr w:rsidR="007C5BCD" w14:paraId="448431C6" w14:textId="77777777">
        <w:trPr>
          <w:cantSplit/>
          <w:trHeight w:val="63"/>
          <w:jc w:val="center"/>
        </w:trPr>
        <w:tc>
          <w:tcPr>
            <w:tcW w:w="1854" w:type="dxa"/>
            <w:vMerge w:val="restart"/>
            <w:tcMar>
              <w:left w:w="100" w:type="dxa"/>
              <w:right w:w="100" w:type="dxa"/>
            </w:tcMar>
            <w:vAlign w:val="center"/>
          </w:tcPr>
          <w:p w14:paraId="448431C1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Класифікація компетентностей за НРК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C2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Знання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C3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Уміння /навички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C4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Комунікація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C5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Відповідальність та автономія</w:t>
            </w:r>
          </w:p>
        </w:tc>
      </w:tr>
      <w:tr w:rsidR="007C5BCD" w14:paraId="448431D1" w14:textId="77777777">
        <w:trPr>
          <w:cantSplit/>
          <w:trHeight w:val="1898"/>
          <w:jc w:val="center"/>
        </w:trPr>
        <w:tc>
          <w:tcPr>
            <w:tcW w:w="1854" w:type="dxa"/>
            <w:vMerge/>
            <w:tcMar>
              <w:left w:w="100" w:type="dxa"/>
              <w:right w:w="100" w:type="dxa"/>
            </w:tcMar>
            <w:vAlign w:val="center"/>
          </w:tcPr>
          <w:p w14:paraId="448431C7" w14:textId="77777777" w:rsidR="007C5BCD" w:rsidRDefault="007C5BCD" w:rsidP="00813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C8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ЗН1</w:t>
            </w:r>
            <w:r>
              <w:rPr>
                <w:color w:val="000000"/>
                <w:sz w:val="16"/>
                <w:szCs w:val="16"/>
              </w:rPr>
              <w:t xml:space="preserve"> Всебічні спеціалізовані емпіричні та теоретичні знання у сфері навчання та/або професійної діяльності, усвідомлення меж цих знань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C9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УМ1</w:t>
            </w:r>
            <w:r>
              <w:rPr>
                <w:color w:val="000000"/>
                <w:sz w:val="16"/>
                <w:szCs w:val="16"/>
              </w:rPr>
              <w:t xml:space="preserve"> Широкий спектр когнітивних та практичних умінь/навичок, необхідних для розв’язання складних задач у спеціалізованих сферах професійної діяльності та/або навчання</w:t>
            </w:r>
          </w:p>
          <w:p w14:paraId="448431CA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УМ2</w:t>
            </w:r>
            <w:r>
              <w:rPr>
                <w:color w:val="000000"/>
                <w:sz w:val="16"/>
                <w:szCs w:val="16"/>
              </w:rPr>
              <w:t xml:space="preserve"> Знаходження творчих рішень або відповідей на чітко визначені конкретні та абстрактні проблеми на основі ідентифікації та застосування даних</w:t>
            </w:r>
          </w:p>
          <w:p w14:paraId="448431CB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УМ3</w:t>
            </w:r>
            <w:r>
              <w:rPr>
                <w:color w:val="000000"/>
                <w:sz w:val="16"/>
                <w:szCs w:val="16"/>
              </w:rPr>
              <w:t xml:space="preserve"> Планування, аналіз, контроль та оцінювання власної роботи та роботи інших осіб у спеціалізованому контексті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CC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К1 </w:t>
            </w:r>
            <w:r>
              <w:rPr>
                <w:color w:val="000000"/>
                <w:sz w:val="16"/>
                <w:szCs w:val="16"/>
              </w:rPr>
              <w:t>Взаємодія з колегами, керівниками та клієнтами у питаннях, що стосуються розуміння, навичок та діяльності у професійній сфері та/або у сфері навчання</w:t>
            </w:r>
          </w:p>
          <w:p w14:paraId="448431CD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К2</w:t>
            </w:r>
            <w:r>
              <w:rPr>
                <w:color w:val="000000"/>
                <w:sz w:val="16"/>
                <w:szCs w:val="16"/>
              </w:rPr>
              <w:t xml:space="preserve"> Донесення до широкого кола осіб (колеги, керівники, клієнти) власного розуміння, знань, суджень, досвіду, зокрема у сфері професійної діяльності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CE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ВА1</w:t>
            </w:r>
            <w:r>
              <w:rPr>
                <w:color w:val="000000"/>
                <w:sz w:val="16"/>
                <w:szCs w:val="16"/>
              </w:rPr>
              <w:t xml:space="preserve"> Організація та нагляд (управління) в контекстах професійної діяльності або навчання в умовах непередбачуваних змін</w:t>
            </w:r>
          </w:p>
          <w:p w14:paraId="448431CF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ВА2</w:t>
            </w:r>
            <w:r>
              <w:rPr>
                <w:color w:val="000000"/>
                <w:sz w:val="16"/>
                <w:szCs w:val="16"/>
              </w:rPr>
              <w:t xml:space="preserve"> Здатність продовжувати навчання з деяким ступенем автономії</w:t>
            </w:r>
          </w:p>
          <w:p w14:paraId="448431D0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ВА3</w:t>
            </w:r>
            <w:r>
              <w:rPr>
                <w:color w:val="000000"/>
                <w:sz w:val="16"/>
                <w:szCs w:val="16"/>
              </w:rPr>
              <w:t xml:space="preserve"> Покращення результатів власної діяльності і роботи інших</w:t>
            </w:r>
          </w:p>
        </w:tc>
      </w:tr>
      <w:tr w:rsidR="007C5BCD" w14:paraId="448431D3" w14:textId="77777777">
        <w:trPr>
          <w:cantSplit/>
          <w:trHeight w:val="284"/>
          <w:jc w:val="center"/>
        </w:trPr>
        <w:tc>
          <w:tcPr>
            <w:tcW w:w="14893" w:type="dxa"/>
            <w:gridSpan w:val="5"/>
            <w:tcMar>
              <w:left w:w="100" w:type="dxa"/>
              <w:right w:w="100" w:type="dxa"/>
            </w:tcMar>
            <w:vAlign w:val="center"/>
          </w:tcPr>
          <w:p w14:paraId="448431D2" w14:textId="77777777" w:rsidR="007C5BCD" w:rsidRDefault="00CF261E" w:rsidP="00813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Загальні компетентності (ЗК)</w:t>
            </w:r>
          </w:p>
        </w:tc>
      </w:tr>
      <w:tr w:rsidR="007C5BCD" w14:paraId="448431D9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D4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ЗК1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D5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D6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D7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D8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DF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14:paraId="448431DA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ЗК2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448431DB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28" w:type="dxa"/>
              <w:right w:w="28" w:type="dxa"/>
            </w:tcMar>
            <w:vAlign w:val="center"/>
          </w:tcPr>
          <w:p w14:paraId="448431DC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tcMar>
              <w:left w:w="28" w:type="dxa"/>
              <w:right w:w="28" w:type="dxa"/>
            </w:tcMar>
            <w:vAlign w:val="center"/>
          </w:tcPr>
          <w:p w14:paraId="448431DD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28" w:type="dxa"/>
              <w:right w:w="28" w:type="dxa"/>
            </w:tcMar>
            <w:vAlign w:val="center"/>
          </w:tcPr>
          <w:p w14:paraId="448431DE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E5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E0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ЗК3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E1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E2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E3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E4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EB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E6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ЗК4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E7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E8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E9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EA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F1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EC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ЗК5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ED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EE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EF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F0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F7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F2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ЗК6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F3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F4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УМ2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F5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F6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</w:t>
            </w:r>
          </w:p>
        </w:tc>
      </w:tr>
      <w:tr w:rsidR="007C5BCD" w14:paraId="448431FD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1F8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ЗК7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1F9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1FA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1FB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1FC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ВА3</w:t>
            </w:r>
          </w:p>
        </w:tc>
      </w:tr>
      <w:tr w:rsidR="007C5BCD" w14:paraId="448431FF" w14:textId="77777777">
        <w:trPr>
          <w:cantSplit/>
          <w:trHeight w:val="284"/>
          <w:jc w:val="center"/>
        </w:trPr>
        <w:tc>
          <w:tcPr>
            <w:tcW w:w="14893" w:type="dxa"/>
            <w:gridSpan w:val="5"/>
            <w:tcMar>
              <w:left w:w="100" w:type="dxa"/>
              <w:right w:w="100" w:type="dxa"/>
            </w:tcMar>
            <w:vAlign w:val="center"/>
          </w:tcPr>
          <w:p w14:paraId="448431FE" w14:textId="77777777" w:rsidR="007C5BCD" w:rsidRDefault="00CF261E" w:rsidP="00813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Спеціальні компетентності (СК)</w:t>
            </w:r>
          </w:p>
        </w:tc>
      </w:tr>
      <w:tr w:rsidR="007C5BCD" w14:paraId="44843205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00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01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02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03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04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C5BCD" w14:paraId="4484320B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06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СК2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07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08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09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0A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ВА2, ВА3</w:t>
            </w:r>
          </w:p>
        </w:tc>
      </w:tr>
      <w:tr w:rsidR="007C5BCD" w14:paraId="44843211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0C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СК3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0D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0E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0F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10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7C5BCD" w14:paraId="44843217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12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СК4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13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14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 1, УМ 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15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К1.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16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ВА3</w:t>
            </w:r>
          </w:p>
        </w:tc>
      </w:tr>
      <w:tr w:rsidR="007C5BCD" w14:paraId="4484321D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18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СК5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19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1A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УМ2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1B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1C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ВА2, ВА3</w:t>
            </w:r>
          </w:p>
        </w:tc>
      </w:tr>
      <w:tr w:rsidR="007C5BCD" w14:paraId="44843223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1E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СК6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1F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20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УМ2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21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22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7C5BCD" w14:paraId="4484322A" w14:textId="77777777" w:rsidTr="008136C0">
        <w:trPr>
          <w:cantSplit/>
          <w:trHeight w:val="223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24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СК7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25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26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УМ2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28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29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7C5BCD" w14:paraId="44843230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2B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СК8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2C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2D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2E" w14:textId="77777777" w:rsidR="007C5BCD" w:rsidRDefault="007C5BCD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2F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7C5BCD" w14:paraId="44843237" w14:textId="77777777" w:rsidTr="008136C0">
        <w:trPr>
          <w:cantSplit/>
          <w:trHeight w:val="92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31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СК9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33" w14:textId="6451FB25" w:rsidR="007C5BCD" w:rsidRDefault="00CF261E" w:rsidP="007E6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34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35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К1, 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36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7C5BCD" w14:paraId="4484323D" w14:textId="77777777">
        <w:trPr>
          <w:cantSplit/>
          <w:trHeight w:val="29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38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СК10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39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3A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УМ2,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3B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3C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7C5BCD" w14:paraId="44843243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3E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СК11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3F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40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УМ2,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41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42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ВА2, ВА3</w:t>
            </w:r>
          </w:p>
        </w:tc>
      </w:tr>
      <w:tr w:rsidR="007C5BCD" w14:paraId="4484324A" w14:textId="77777777">
        <w:trPr>
          <w:cantSplit/>
          <w:trHeight w:val="27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44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СК12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45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47" w14:textId="46882326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УМ2,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48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К2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49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ВА2, ВА3</w:t>
            </w:r>
          </w:p>
        </w:tc>
      </w:tr>
      <w:tr w:rsidR="007C5BCD" w14:paraId="44843250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4B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СК13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4C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4D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4E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4F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ВА3</w:t>
            </w:r>
          </w:p>
        </w:tc>
      </w:tr>
      <w:tr w:rsidR="007C5BCD" w14:paraId="44843256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51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СК14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52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53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54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55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  <w:tr w:rsidR="007C5BCD" w14:paraId="4484325C" w14:textId="77777777">
        <w:trPr>
          <w:cantSplit/>
          <w:trHeight w:val="284"/>
          <w:jc w:val="center"/>
        </w:trPr>
        <w:tc>
          <w:tcPr>
            <w:tcW w:w="1854" w:type="dxa"/>
            <w:tcMar>
              <w:left w:w="100" w:type="dxa"/>
              <w:right w:w="100" w:type="dxa"/>
            </w:tcMar>
            <w:vAlign w:val="center"/>
          </w:tcPr>
          <w:p w14:paraId="44843257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СК15</w:t>
            </w:r>
          </w:p>
        </w:tc>
        <w:tc>
          <w:tcPr>
            <w:tcW w:w="1871" w:type="dxa"/>
            <w:tcMar>
              <w:left w:w="100" w:type="dxa"/>
              <w:right w:w="100" w:type="dxa"/>
            </w:tcMar>
            <w:vAlign w:val="center"/>
          </w:tcPr>
          <w:p w14:paraId="44843258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ЗН1</w:t>
            </w:r>
          </w:p>
        </w:tc>
        <w:tc>
          <w:tcPr>
            <w:tcW w:w="4836" w:type="dxa"/>
            <w:tcMar>
              <w:left w:w="100" w:type="dxa"/>
              <w:right w:w="100" w:type="dxa"/>
            </w:tcMar>
            <w:vAlign w:val="center"/>
          </w:tcPr>
          <w:p w14:paraId="44843259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УМ1, УМ3</w:t>
            </w:r>
          </w:p>
        </w:tc>
        <w:tc>
          <w:tcPr>
            <w:tcW w:w="3045" w:type="dxa"/>
            <w:tcMar>
              <w:left w:w="100" w:type="dxa"/>
              <w:right w:w="100" w:type="dxa"/>
            </w:tcMar>
            <w:vAlign w:val="center"/>
          </w:tcPr>
          <w:p w14:paraId="4484325A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К1</w:t>
            </w:r>
          </w:p>
        </w:tc>
        <w:tc>
          <w:tcPr>
            <w:tcW w:w="3287" w:type="dxa"/>
            <w:tcMar>
              <w:left w:w="100" w:type="dxa"/>
              <w:right w:w="100" w:type="dxa"/>
            </w:tcMar>
            <w:vAlign w:val="center"/>
          </w:tcPr>
          <w:p w14:paraId="4484325B" w14:textId="77777777" w:rsidR="007C5BCD" w:rsidRDefault="00CF261E" w:rsidP="0081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ВА1, ВА2, ВА3</w:t>
            </w:r>
          </w:p>
        </w:tc>
      </w:tr>
    </w:tbl>
    <w:p w14:paraId="4484325D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 xml:space="preserve">5. Матриця відповідності визначених освітньо-професійною програмою результатів навчання та компетентностей </w:t>
      </w:r>
    </w:p>
    <w:tbl>
      <w:tblPr>
        <w:tblStyle w:val="affffe"/>
        <w:tblW w:w="156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567"/>
        <w:gridCol w:w="567"/>
        <w:gridCol w:w="567"/>
        <w:gridCol w:w="567"/>
        <w:gridCol w:w="567"/>
        <w:gridCol w:w="567"/>
        <w:gridCol w:w="567"/>
        <w:gridCol w:w="716"/>
        <w:gridCol w:w="595"/>
        <w:gridCol w:w="663"/>
        <w:gridCol w:w="663"/>
        <w:gridCol w:w="663"/>
        <w:gridCol w:w="663"/>
        <w:gridCol w:w="663"/>
        <w:gridCol w:w="663"/>
        <w:gridCol w:w="663"/>
        <w:gridCol w:w="730"/>
        <w:gridCol w:w="730"/>
        <w:gridCol w:w="730"/>
        <w:gridCol w:w="724"/>
        <w:gridCol w:w="724"/>
        <w:gridCol w:w="724"/>
      </w:tblGrid>
      <w:tr w:rsidR="007C5BCD" w14:paraId="44843260" w14:textId="77777777" w:rsidTr="00CF7194">
        <w:trPr>
          <w:cantSplit/>
          <w:trHeight w:val="20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325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58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Результати навчання</w:t>
            </w:r>
          </w:p>
        </w:tc>
        <w:tc>
          <w:tcPr>
            <w:tcW w:w="1428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325F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Компетентності</w:t>
            </w:r>
          </w:p>
        </w:tc>
      </w:tr>
      <w:tr w:rsidR="007C5BCD" w14:paraId="44843264" w14:textId="77777777" w:rsidTr="00CF7194">
        <w:trPr>
          <w:cantSplit/>
          <w:trHeight w:val="20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326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326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Загальні</w:t>
            </w:r>
          </w:p>
        </w:tc>
        <w:tc>
          <w:tcPr>
            <w:tcW w:w="103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326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Спеціальні</w:t>
            </w:r>
          </w:p>
        </w:tc>
      </w:tr>
      <w:tr w:rsidR="007C5BCD" w14:paraId="4484327C" w14:textId="77777777" w:rsidTr="00CF7194">
        <w:trPr>
          <w:cantSplit/>
          <w:trHeight w:val="20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326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6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ЗК1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7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ЗК2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ЗК3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9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ЗК4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ЗК5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ЗК6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ЗК7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6F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3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0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1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 9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6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7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СК11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СК12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9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СК13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СК14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84327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СК15</w:t>
            </w:r>
          </w:p>
        </w:tc>
      </w:tr>
      <w:tr w:rsidR="007C5BCD" w14:paraId="44843294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27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7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7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4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7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8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9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9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7C5BCD" w14:paraId="448432AC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29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C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9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0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A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A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7C5BCD" w14:paraId="448432C4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2A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AF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7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B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C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C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7C5BCD" w14:paraId="448432DC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2C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9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CF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0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4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D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D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7C5BCD" w14:paraId="448432F4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2D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D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6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9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C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E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F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2F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7C5BCD" w14:paraId="4484330C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2F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2FF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1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6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7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9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0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0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7C5BCD" w14:paraId="44843324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330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РН7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0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C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1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2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2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7C5BCD" w14:paraId="4484333C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2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РН8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2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4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6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7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9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3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3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7C5BCD" w14:paraId="44843354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3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РН9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3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9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C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4F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1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5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5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7C5BCD" w14:paraId="4484336C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5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5F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1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6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7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9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6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6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</w:tr>
      <w:tr w:rsidR="007C5BCD" w14:paraId="44843384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6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6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6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9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C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7F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1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8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8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7C5BCD" w14:paraId="4484339C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8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8F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0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4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9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9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7C5BCD" w14:paraId="448433B4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9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9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6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A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1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B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B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7C5BCD" w14:paraId="448433CC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B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9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C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B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4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6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C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C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7C5BCD" w14:paraId="448433E4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C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CF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0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1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4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C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D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E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E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7C5BCD" w14:paraId="448433FC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E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7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E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4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F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3F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7C5BCD" w14:paraId="44843414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3F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РН17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E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3FF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0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4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7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0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0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41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41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7C5BCD" w14:paraId="4484342C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41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РН18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C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1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4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42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42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7C5BCD" w14:paraId="44843444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42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РН19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2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4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8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9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C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D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3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1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442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443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7C5BCD" w14:paraId="4484345C" w14:textId="77777777" w:rsidTr="00CF7194">
        <w:trPr>
          <w:cantSplit/>
          <w:trHeight w:val="27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43445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РН20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6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A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B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C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D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E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4F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50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51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5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53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54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55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56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5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5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43459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45A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345B" w14:textId="77777777" w:rsidR="007C5BCD" w:rsidRDefault="00CF2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</w:tbl>
    <w:p w14:paraId="4484345D" w14:textId="77777777" w:rsidR="007C5BCD" w:rsidRDefault="007C5BCD">
      <w:pPr>
        <w:shd w:val="clear" w:color="auto" w:fill="FFFFFF"/>
        <w:spacing w:line="240" w:lineRule="auto"/>
        <w:ind w:left="0" w:hanging="2"/>
        <w:jc w:val="center"/>
        <w:rPr>
          <w:sz w:val="20"/>
          <w:szCs w:val="20"/>
        </w:rPr>
      </w:pPr>
    </w:p>
    <w:p w14:paraId="4484345E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Умовні позначення</w:t>
      </w:r>
    </w:p>
    <w:tbl>
      <w:tblPr>
        <w:tblStyle w:val="afffff"/>
        <w:tblW w:w="126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  <w:gridCol w:w="3621"/>
      </w:tblGrid>
      <w:tr w:rsidR="007C5BCD" w14:paraId="44843462" w14:textId="77777777">
        <w:trPr>
          <w:trHeight w:val="396"/>
          <w:jc w:val="center"/>
        </w:trPr>
        <w:tc>
          <w:tcPr>
            <w:tcW w:w="4678" w:type="dxa"/>
          </w:tcPr>
          <w:p w14:paraId="4484345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+ - компетентність, яка набувається</w:t>
            </w:r>
          </w:p>
        </w:tc>
        <w:tc>
          <w:tcPr>
            <w:tcW w:w="4394" w:type="dxa"/>
          </w:tcPr>
          <w:p w14:paraId="44843460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621" w:type="dxa"/>
          </w:tcPr>
          <w:p w14:paraId="44843461" w14:textId="77777777" w:rsidR="007C5BCD" w:rsidRDefault="007C5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7C5BCD" w14:paraId="44843466" w14:textId="77777777">
        <w:trPr>
          <w:cantSplit/>
          <w:jc w:val="center"/>
        </w:trPr>
        <w:tc>
          <w:tcPr>
            <w:tcW w:w="4678" w:type="dxa"/>
            <w:vMerge w:val="restart"/>
          </w:tcPr>
          <w:p w14:paraId="4484346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–  обов’язковий загальний чи професійний компонент</w:t>
            </w:r>
          </w:p>
        </w:tc>
        <w:tc>
          <w:tcPr>
            <w:tcW w:w="4394" w:type="dxa"/>
            <w:vMerge w:val="restart"/>
          </w:tcPr>
          <w:p w14:paraId="4484346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ВК –  вибірковий загальний  чи  професійний компонент</w:t>
            </w:r>
          </w:p>
        </w:tc>
        <w:tc>
          <w:tcPr>
            <w:tcW w:w="3621" w:type="dxa"/>
          </w:tcPr>
          <w:p w14:paraId="4484346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ЗК –  загальна компетентність</w:t>
            </w:r>
          </w:p>
        </w:tc>
      </w:tr>
      <w:tr w:rsidR="007C5BCD" w14:paraId="4484346A" w14:textId="77777777">
        <w:trPr>
          <w:cantSplit/>
          <w:jc w:val="center"/>
        </w:trPr>
        <w:tc>
          <w:tcPr>
            <w:tcW w:w="4678" w:type="dxa"/>
            <w:vMerge/>
          </w:tcPr>
          <w:p w14:paraId="44843467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vMerge/>
          </w:tcPr>
          <w:p w14:paraId="44843468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621" w:type="dxa"/>
          </w:tcPr>
          <w:p w14:paraId="4484346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ФК – фахова компетентність</w:t>
            </w:r>
          </w:p>
        </w:tc>
      </w:tr>
    </w:tbl>
    <w:p w14:paraId="4484346C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6. Матриця відповідності програмних компетентностей компонентам освітньо-професійної програми</w:t>
      </w:r>
    </w:p>
    <w:tbl>
      <w:tblPr>
        <w:tblStyle w:val="afffff0"/>
        <w:tblW w:w="16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301AFD" w14:paraId="44843495" w14:textId="147E9A00" w:rsidTr="00CF7194">
        <w:trPr>
          <w:cantSplit/>
          <w:trHeight w:val="1134"/>
          <w:jc w:val="center"/>
        </w:trPr>
        <w:tc>
          <w:tcPr>
            <w:tcW w:w="850" w:type="dxa"/>
            <w:vAlign w:val="center"/>
          </w:tcPr>
          <w:p w14:paraId="4484346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extDirection w:val="btLr"/>
            <w:vAlign w:val="center"/>
          </w:tcPr>
          <w:p w14:paraId="49F45F70" w14:textId="23526B5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389" w:type="dxa"/>
            <w:textDirection w:val="btLr"/>
            <w:vAlign w:val="center"/>
          </w:tcPr>
          <w:p w14:paraId="4484346E" w14:textId="6B8AE15B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389" w:type="dxa"/>
            <w:textDirection w:val="btLr"/>
            <w:vAlign w:val="center"/>
          </w:tcPr>
          <w:p w14:paraId="4484346F" w14:textId="10F28655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389" w:type="dxa"/>
            <w:textDirection w:val="btLr"/>
            <w:vAlign w:val="center"/>
          </w:tcPr>
          <w:p w14:paraId="44843472" w14:textId="31D7BF9B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389" w:type="dxa"/>
            <w:textDirection w:val="btLr"/>
            <w:vAlign w:val="center"/>
          </w:tcPr>
          <w:p w14:paraId="44843473" w14:textId="5BE7CDF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389" w:type="dxa"/>
            <w:textDirection w:val="btLr"/>
            <w:vAlign w:val="center"/>
          </w:tcPr>
          <w:p w14:paraId="44843474" w14:textId="2C28B4D1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389" w:type="dxa"/>
            <w:textDirection w:val="btLr"/>
            <w:vAlign w:val="center"/>
          </w:tcPr>
          <w:p w14:paraId="1BE52A91" w14:textId="6B51053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389" w:type="dxa"/>
            <w:textDirection w:val="btLr"/>
            <w:vAlign w:val="center"/>
          </w:tcPr>
          <w:p w14:paraId="50187621" w14:textId="21A8268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389" w:type="dxa"/>
            <w:textDirection w:val="btLr"/>
            <w:vAlign w:val="center"/>
          </w:tcPr>
          <w:p w14:paraId="44843476" w14:textId="3CD8469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389" w:type="dxa"/>
            <w:textDirection w:val="btLr"/>
            <w:vAlign w:val="center"/>
          </w:tcPr>
          <w:p w14:paraId="44843479" w14:textId="2E4B6A2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389" w:type="dxa"/>
            <w:textDirection w:val="btLr"/>
            <w:vAlign w:val="center"/>
          </w:tcPr>
          <w:p w14:paraId="7AB31D0F" w14:textId="3AB01D9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389" w:type="dxa"/>
            <w:textDirection w:val="btLr"/>
            <w:vAlign w:val="center"/>
          </w:tcPr>
          <w:p w14:paraId="509D8973" w14:textId="38AA5CB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389" w:type="dxa"/>
            <w:textDirection w:val="btLr"/>
            <w:vAlign w:val="center"/>
          </w:tcPr>
          <w:p w14:paraId="6C024FBB" w14:textId="07A1433F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389" w:type="dxa"/>
            <w:textDirection w:val="btLr"/>
            <w:vAlign w:val="center"/>
          </w:tcPr>
          <w:p w14:paraId="4484347A" w14:textId="7746A3AE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389" w:type="dxa"/>
            <w:textDirection w:val="btLr"/>
            <w:vAlign w:val="center"/>
          </w:tcPr>
          <w:p w14:paraId="4484347D" w14:textId="2B2E7E3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389" w:type="dxa"/>
            <w:textDirection w:val="btLr"/>
            <w:vAlign w:val="center"/>
          </w:tcPr>
          <w:p w14:paraId="4484347E" w14:textId="232D0FC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389" w:type="dxa"/>
            <w:textDirection w:val="btLr"/>
            <w:vAlign w:val="center"/>
          </w:tcPr>
          <w:p w14:paraId="45D96735" w14:textId="1BD70B9F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389" w:type="dxa"/>
            <w:textDirection w:val="btLr"/>
            <w:vAlign w:val="center"/>
          </w:tcPr>
          <w:p w14:paraId="4484347F" w14:textId="7D5F234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389" w:type="dxa"/>
            <w:textDirection w:val="btLr"/>
            <w:vAlign w:val="center"/>
          </w:tcPr>
          <w:p w14:paraId="44843481" w14:textId="439D9EE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389" w:type="dxa"/>
            <w:textDirection w:val="btLr"/>
            <w:vAlign w:val="center"/>
          </w:tcPr>
          <w:p w14:paraId="44843482" w14:textId="4E92B8C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ОК20</w:t>
            </w:r>
          </w:p>
        </w:tc>
        <w:tc>
          <w:tcPr>
            <w:tcW w:w="389" w:type="dxa"/>
            <w:textDirection w:val="btLr"/>
            <w:vAlign w:val="center"/>
          </w:tcPr>
          <w:p w14:paraId="44843483" w14:textId="063C635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389" w:type="dxa"/>
            <w:textDirection w:val="btLr"/>
            <w:vAlign w:val="center"/>
          </w:tcPr>
          <w:p w14:paraId="44843484" w14:textId="02CEC8A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389" w:type="dxa"/>
            <w:textDirection w:val="btLr"/>
            <w:vAlign w:val="center"/>
          </w:tcPr>
          <w:p w14:paraId="44843485" w14:textId="0C452F9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389" w:type="dxa"/>
            <w:textDirection w:val="btLr"/>
            <w:vAlign w:val="center"/>
          </w:tcPr>
          <w:p w14:paraId="44843486" w14:textId="605C9CB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389" w:type="dxa"/>
            <w:textDirection w:val="btLr"/>
            <w:vAlign w:val="center"/>
          </w:tcPr>
          <w:p w14:paraId="44843487" w14:textId="7E40BD8B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389" w:type="dxa"/>
            <w:textDirection w:val="btLr"/>
            <w:vAlign w:val="center"/>
          </w:tcPr>
          <w:p w14:paraId="44843488" w14:textId="6B77EB8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389" w:type="dxa"/>
            <w:textDirection w:val="btLr"/>
            <w:vAlign w:val="center"/>
          </w:tcPr>
          <w:p w14:paraId="44843489" w14:textId="7681DBB1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389" w:type="dxa"/>
            <w:textDirection w:val="btLr"/>
            <w:vAlign w:val="center"/>
          </w:tcPr>
          <w:p w14:paraId="4484348A" w14:textId="22C7ECD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389" w:type="dxa"/>
            <w:textDirection w:val="btLr"/>
            <w:vAlign w:val="center"/>
          </w:tcPr>
          <w:p w14:paraId="4484348B" w14:textId="450333F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389" w:type="dxa"/>
            <w:textDirection w:val="btLr"/>
            <w:vAlign w:val="center"/>
          </w:tcPr>
          <w:p w14:paraId="4484348C" w14:textId="1C74B36B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389" w:type="dxa"/>
            <w:textDirection w:val="btLr"/>
            <w:vAlign w:val="center"/>
          </w:tcPr>
          <w:p w14:paraId="4484348D" w14:textId="488FB89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389" w:type="dxa"/>
            <w:textDirection w:val="btLr"/>
            <w:vAlign w:val="center"/>
          </w:tcPr>
          <w:p w14:paraId="4484348E" w14:textId="1D11A09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389" w:type="dxa"/>
            <w:textDirection w:val="btLr"/>
            <w:vAlign w:val="center"/>
          </w:tcPr>
          <w:p w14:paraId="4484348F" w14:textId="453EC99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389" w:type="dxa"/>
            <w:textDirection w:val="btLr"/>
            <w:vAlign w:val="center"/>
          </w:tcPr>
          <w:p w14:paraId="44843490" w14:textId="0B8748DF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389" w:type="dxa"/>
            <w:textDirection w:val="btLr"/>
            <w:vAlign w:val="center"/>
          </w:tcPr>
          <w:p w14:paraId="44843491" w14:textId="7A54C85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389" w:type="dxa"/>
            <w:textDirection w:val="btLr"/>
            <w:vAlign w:val="center"/>
          </w:tcPr>
          <w:p w14:paraId="44843492" w14:textId="188FB19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ОК36</w:t>
            </w:r>
          </w:p>
        </w:tc>
        <w:tc>
          <w:tcPr>
            <w:tcW w:w="389" w:type="dxa"/>
            <w:textDirection w:val="btLr"/>
            <w:vAlign w:val="center"/>
          </w:tcPr>
          <w:p w14:paraId="44843493" w14:textId="2C96BBF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ОК37</w:t>
            </w:r>
          </w:p>
        </w:tc>
        <w:tc>
          <w:tcPr>
            <w:tcW w:w="389" w:type="dxa"/>
            <w:textDirection w:val="btLr"/>
            <w:vAlign w:val="center"/>
          </w:tcPr>
          <w:p w14:paraId="44843494" w14:textId="1198294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ОК38</w:t>
            </w:r>
          </w:p>
        </w:tc>
        <w:tc>
          <w:tcPr>
            <w:tcW w:w="389" w:type="dxa"/>
            <w:textDirection w:val="btLr"/>
            <w:vAlign w:val="center"/>
          </w:tcPr>
          <w:p w14:paraId="57E6BBF4" w14:textId="59509ED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ОК39</w:t>
            </w:r>
          </w:p>
        </w:tc>
      </w:tr>
      <w:tr w:rsidR="00301AFD" w14:paraId="448434BE" w14:textId="37F1C3D0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49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ЗК1</w:t>
            </w:r>
          </w:p>
        </w:tc>
        <w:tc>
          <w:tcPr>
            <w:tcW w:w="389" w:type="dxa"/>
            <w:vAlign w:val="center"/>
          </w:tcPr>
          <w:p w14:paraId="7C88995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97" w14:textId="0A1902AF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49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9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9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9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5F40D83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2E392D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9F" w14:textId="4C5FD10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608DE6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DC699FE" w14:textId="46CB730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7DE7ABB" w14:textId="6753328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3" w14:textId="507371B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0C5F36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8" w14:textId="6CD41F6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A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B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50F1DFF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1AFD" w14:paraId="448434E7" w14:textId="7A4B0B57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4B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ЗК2</w:t>
            </w:r>
          </w:p>
        </w:tc>
        <w:tc>
          <w:tcPr>
            <w:tcW w:w="389" w:type="dxa"/>
            <w:vAlign w:val="center"/>
          </w:tcPr>
          <w:p w14:paraId="188760A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0" w14:textId="7787319E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4C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4C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3B6CCB1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314CB7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8" w14:textId="262A629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7527D2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84667AF" w14:textId="2888132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8F92FA6" w14:textId="42F5BC5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C" w14:textId="1217E001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C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D70D1B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1" w14:textId="3F7DF01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D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2BFF118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1AFD" w14:paraId="44843510" w14:textId="5481E134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4E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ЗК3</w:t>
            </w:r>
          </w:p>
        </w:tc>
        <w:tc>
          <w:tcPr>
            <w:tcW w:w="389" w:type="dxa"/>
            <w:vAlign w:val="center"/>
          </w:tcPr>
          <w:p w14:paraId="476C96F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9" w14:textId="66AAF45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4E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4E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E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8E79A7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347E283" w14:textId="4ADA27F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4F1" w14:textId="6E399CF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B71549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6C8EAF9" w14:textId="31CC089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2FF9E0B" w14:textId="16DCFC5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5" w14:textId="27E5B93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DDDA89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A" w14:textId="5AD3793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4F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0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15A96F7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1AFD" w14:paraId="44843539" w14:textId="4384915C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51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ЗК4</w:t>
            </w:r>
          </w:p>
        </w:tc>
        <w:tc>
          <w:tcPr>
            <w:tcW w:w="389" w:type="dxa"/>
            <w:vAlign w:val="center"/>
          </w:tcPr>
          <w:p w14:paraId="4DBBE63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2" w14:textId="2AC7CAC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1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C9B530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3B4984C" w14:textId="2E3AEC71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1A" w14:textId="1CC7AFEB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4FA14A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70FC461" w14:textId="5B97ADF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EFA7823" w14:textId="3319925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1E" w14:textId="6967678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85FA06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3" w14:textId="71C25C6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2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4FC949E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1AFD" w14:paraId="44843562" w14:textId="5EB283AC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53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389" w:type="dxa"/>
            <w:vAlign w:val="center"/>
          </w:tcPr>
          <w:p w14:paraId="09F4CAA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B" w14:textId="639C9B0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3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EA26BE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8BA551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3" w14:textId="4D1AD06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907C15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05DD458" w14:textId="666F5B2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5CA5158" w14:textId="189DFF7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47" w14:textId="32F6814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4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0247473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C" w14:textId="5C74A76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4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5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5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6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0172480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1AFD" w14:paraId="4484358B" w14:textId="758410F0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56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ЗК6</w:t>
            </w:r>
          </w:p>
        </w:tc>
        <w:tc>
          <w:tcPr>
            <w:tcW w:w="389" w:type="dxa"/>
            <w:vAlign w:val="center"/>
          </w:tcPr>
          <w:p w14:paraId="22FA28BF" w14:textId="2BED32F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64" w14:textId="133CEA6E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4F5134F" w14:textId="1E416E8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5C46E08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C" w14:textId="78B1E90F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6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FAB3851" w14:textId="116CB41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6B7EC763" w14:textId="21AB9CC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8DB5774" w14:textId="66C3401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0" w14:textId="6AEFB40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EBDB05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5" w14:textId="7DC8785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7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7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7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7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8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8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8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668AB5EE" w14:textId="0A1D474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5B4" w14:textId="262D153E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58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ЗК7</w:t>
            </w:r>
          </w:p>
        </w:tc>
        <w:tc>
          <w:tcPr>
            <w:tcW w:w="389" w:type="dxa"/>
            <w:vAlign w:val="center"/>
          </w:tcPr>
          <w:p w14:paraId="3D9C043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D" w14:textId="7C6B5B5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8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3AA79F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005E6B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5" w14:textId="1A71EFB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0F3F05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0A85EE6" w14:textId="414AE30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C7E252C" w14:textId="5FE288D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9" w14:textId="13591B6F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9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9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7CF377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9E" w14:textId="46034DDF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A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A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B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B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2A94AE83" w14:textId="20438D5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5DD" w14:textId="7F013092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5B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</w:t>
            </w:r>
          </w:p>
        </w:tc>
        <w:tc>
          <w:tcPr>
            <w:tcW w:w="389" w:type="dxa"/>
            <w:vAlign w:val="center"/>
          </w:tcPr>
          <w:p w14:paraId="05587E3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6" w14:textId="193E47E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934D9A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2A71A9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BE" w14:textId="3E72515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C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78C551B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1608711" w14:textId="44F4A75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3D68C9A6" w14:textId="7C95942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2" w14:textId="32D8ACC5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741014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7" w14:textId="7FE31F9F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C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C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D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D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6BB1431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1AFD" w14:paraId="44843606" w14:textId="436EBF24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5D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СК2</w:t>
            </w:r>
          </w:p>
        </w:tc>
        <w:tc>
          <w:tcPr>
            <w:tcW w:w="389" w:type="dxa"/>
            <w:vAlign w:val="center"/>
          </w:tcPr>
          <w:p w14:paraId="67512C3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DF" w14:textId="000F558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460A19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5CDF77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7" w14:textId="3CEB9C0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EACDB5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041BF88" w14:textId="141B843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14EE427" w14:textId="4C186E0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EB" w14:textId="1DB4849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E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A1AEE1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0" w14:textId="395EEF9B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F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F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F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5F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5F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0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0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0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0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0AA79DE0" w14:textId="5A9103D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62F" w14:textId="488B123E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60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СК3</w:t>
            </w:r>
          </w:p>
        </w:tc>
        <w:tc>
          <w:tcPr>
            <w:tcW w:w="389" w:type="dxa"/>
            <w:vAlign w:val="center"/>
          </w:tcPr>
          <w:p w14:paraId="152C30D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8" w14:textId="354AE47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0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054AEE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DDD237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0" w14:textId="1D76490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1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0F25CF6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B20C3A5" w14:textId="7E97585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5743C2BE" w14:textId="72A47B7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4" w14:textId="1DBC2E2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23798C0A" w14:textId="23E585C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19" w14:textId="0C54923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1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1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1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2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2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2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2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2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2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1A479EA1" w14:textId="084D176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658" w14:textId="37D980D6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63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СК4</w:t>
            </w:r>
          </w:p>
        </w:tc>
        <w:tc>
          <w:tcPr>
            <w:tcW w:w="389" w:type="dxa"/>
            <w:vAlign w:val="center"/>
          </w:tcPr>
          <w:p w14:paraId="10D57F19" w14:textId="45C9DED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31" w14:textId="7E8D612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6FB629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B6F715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9" w14:textId="2093A6B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9F5DE7E" w14:textId="124524E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685E164C" w14:textId="052F12EE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94FD230" w14:textId="6F5343D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3D" w14:textId="1F653931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BF3AE8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2" w14:textId="692BAF5F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4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4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5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2E306823" w14:textId="1087FBD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681" w14:textId="2144542F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65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СК5</w:t>
            </w:r>
          </w:p>
        </w:tc>
        <w:tc>
          <w:tcPr>
            <w:tcW w:w="389" w:type="dxa"/>
            <w:vAlign w:val="center"/>
          </w:tcPr>
          <w:p w14:paraId="6C5FA863" w14:textId="6C76AA2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5A" w14:textId="3E80C05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5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220FF7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6F0825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2" w14:textId="5E9AE28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53E392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9E72A03" w14:textId="206EC9BE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555EADA" w14:textId="43AAC8D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6" w14:textId="35B7557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CFED3A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B" w14:textId="5EFD785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6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6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7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7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7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7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555E635E" w14:textId="4BD592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6AA" w14:textId="3FCAE92B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68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СК6</w:t>
            </w:r>
          </w:p>
        </w:tc>
        <w:tc>
          <w:tcPr>
            <w:tcW w:w="389" w:type="dxa"/>
            <w:vAlign w:val="center"/>
          </w:tcPr>
          <w:p w14:paraId="21E3232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3" w14:textId="145F2A3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EA75270" w14:textId="4F3A651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0FAD724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B" w14:textId="264712E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21B07D6" w14:textId="01A5904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1CA35F6E" w14:textId="33F827C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3D822C2" w14:textId="6BC917CF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8F" w14:textId="4FF34CD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9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9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0802627" w14:textId="374A649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94" w14:textId="1869737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9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9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9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9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9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9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A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A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665FDA6E" w14:textId="5B60C8E1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6D3" w14:textId="3987024B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6A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СК7</w:t>
            </w:r>
          </w:p>
        </w:tc>
        <w:tc>
          <w:tcPr>
            <w:tcW w:w="389" w:type="dxa"/>
            <w:vAlign w:val="center"/>
          </w:tcPr>
          <w:p w14:paraId="30ADFDE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C" w14:textId="164358AF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A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C98CC8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537687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4" w14:textId="329264F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E72552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64D2465" w14:textId="318FA32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F253F89" w14:textId="034056C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B8" w14:textId="757B1D7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A0D66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BD" w14:textId="7C46D68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B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C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C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C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C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C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C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C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C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C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D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D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0B6FC28D" w14:textId="2B073DE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6FC" w14:textId="4802B9B1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6D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СК8</w:t>
            </w:r>
          </w:p>
        </w:tc>
        <w:tc>
          <w:tcPr>
            <w:tcW w:w="389" w:type="dxa"/>
            <w:vAlign w:val="center"/>
          </w:tcPr>
          <w:p w14:paraId="4E2BD7D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5" w14:textId="5133E02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AC390A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C14828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DD" w14:textId="663D633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E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31CEE63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EC8F81C" w14:textId="7DF8187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3EE968D7" w14:textId="7A670F75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1" w14:textId="2D52072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17D9920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6" w14:textId="31E7775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E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E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E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E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F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F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F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F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2B9AA613" w14:textId="4FDF6CF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725" w14:textId="7AC11320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6F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СК9</w:t>
            </w:r>
          </w:p>
        </w:tc>
        <w:tc>
          <w:tcPr>
            <w:tcW w:w="389" w:type="dxa"/>
            <w:vAlign w:val="center"/>
          </w:tcPr>
          <w:p w14:paraId="11A9E57C" w14:textId="1F6AA86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6FE" w14:textId="75B73CF1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6F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69A596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BFDD7D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6" w14:textId="417F4EC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304FFEC" w14:textId="479BDB6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6DF38EF5" w14:textId="6921DC15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B171245" w14:textId="76E5EE4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0A" w14:textId="326E434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D7E764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0F" w14:textId="008BC7D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1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1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1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1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1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1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1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1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1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1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1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2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2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5C07AE7B" w14:textId="496303B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74E" w14:textId="29C197DF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72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СК10</w:t>
            </w:r>
          </w:p>
        </w:tc>
        <w:tc>
          <w:tcPr>
            <w:tcW w:w="389" w:type="dxa"/>
            <w:vAlign w:val="center"/>
          </w:tcPr>
          <w:p w14:paraId="268178A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7" w14:textId="43BF8C9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35308A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8753E5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2F" w14:textId="59B323E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E9B966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3A9C9ED" w14:textId="05851C4E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0CFC9C7" w14:textId="65C0E1F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3" w14:textId="5A0444C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22B9D725" w14:textId="3C02806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38" w14:textId="22333D0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3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3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3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3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3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4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4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4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4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4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4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4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4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4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4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02EC1E95" w14:textId="7693274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777" w14:textId="1E48EE6B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74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СК11</w:t>
            </w:r>
          </w:p>
        </w:tc>
        <w:tc>
          <w:tcPr>
            <w:tcW w:w="389" w:type="dxa"/>
            <w:vAlign w:val="center"/>
          </w:tcPr>
          <w:p w14:paraId="33AACE2D" w14:textId="59CA882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50" w14:textId="452EE8EE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557AA9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9BE85D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8" w14:textId="1CE5DF91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D7B6FF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34FEF19" w14:textId="223D1C8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0748E9C" w14:textId="3BFB509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C" w14:textId="0BAC6A3E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5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2DD297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1" w14:textId="3650551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6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6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6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6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6EEF30B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1AFD" w14:paraId="448437A0" w14:textId="42FADAE1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77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СК12</w:t>
            </w:r>
          </w:p>
        </w:tc>
        <w:tc>
          <w:tcPr>
            <w:tcW w:w="389" w:type="dxa"/>
            <w:vAlign w:val="center"/>
          </w:tcPr>
          <w:p w14:paraId="14CD1CC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9" w14:textId="1A0A362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7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B21ED4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EA1C0A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1" w14:textId="23285DC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8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3E76B47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6397A7A" w14:textId="23779AB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9BB458B" w14:textId="673FD0C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5" w14:textId="0F97B303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8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7EB421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A" w14:textId="631C837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8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8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8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9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9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9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9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2CABB63E" w14:textId="0655A7EE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7C9" w14:textId="3E3FE966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7A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СК13</w:t>
            </w:r>
          </w:p>
        </w:tc>
        <w:tc>
          <w:tcPr>
            <w:tcW w:w="389" w:type="dxa"/>
            <w:vAlign w:val="center"/>
          </w:tcPr>
          <w:p w14:paraId="43ADA9CC" w14:textId="49D5FDC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A2" w14:textId="1C0695C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3BD2BFE" w14:textId="0E453612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5CBF59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A" w14:textId="34C35CC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8CC7E1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C3C0776" w14:textId="4970006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D270F27" w14:textId="5C50A0F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AE" w14:textId="7C55A850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B865ED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3" w14:textId="08F78A6E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B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B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B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C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34E9C6D9" w14:textId="1F181BA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7F2" w14:textId="527BA83C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7C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СК14</w:t>
            </w:r>
          </w:p>
        </w:tc>
        <w:tc>
          <w:tcPr>
            <w:tcW w:w="389" w:type="dxa"/>
            <w:vAlign w:val="center"/>
          </w:tcPr>
          <w:p w14:paraId="01051946" w14:textId="3174E12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CB" w14:textId="032D6EE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C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E0A78D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04F873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3" w14:textId="6F335BA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AC6C6B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6831D99" w14:textId="09F518D8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74FBE05" w14:textId="4C229A3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D7" w14:textId="6CBC1A7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C37723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C" w14:textId="7D186714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D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E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E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E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E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F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F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6CF1DC7D" w14:textId="7AEA5086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301AFD" w14:paraId="4484381B" w14:textId="5A71C944" w:rsidTr="00423940">
        <w:trPr>
          <w:trHeight w:val="312"/>
          <w:jc w:val="center"/>
        </w:trPr>
        <w:tc>
          <w:tcPr>
            <w:tcW w:w="850" w:type="dxa"/>
            <w:vAlign w:val="center"/>
          </w:tcPr>
          <w:p w14:paraId="448437F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СК15</w:t>
            </w:r>
          </w:p>
        </w:tc>
        <w:tc>
          <w:tcPr>
            <w:tcW w:w="389" w:type="dxa"/>
            <w:vAlign w:val="center"/>
          </w:tcPr>
          <w:p w14:paraId="0054EB58" w14:textId="6BEE81A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7F4" w14:textId="60B44F59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F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F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F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F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C700AE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4ED646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FC" w14:textId="6A52C8C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7F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21B5E7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360EA8F" w14:textId="6678C49B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A01AEC8" w14:textId="0D31323C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00" w14:textId="149A2ECA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1B7CA1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5" w14:textId="0F99289D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B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C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D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E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0F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10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11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12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13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14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15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16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17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18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19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1A" w14:textId="77777777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5A432246" w14:textId="0A2029FB" w:rsidR="00301AFD" w:rsidRDefault="00301AFD" w:rsidP="0030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</w:tbl>
    <w:p w14:paraId="4484381C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Умовні позначення</w:t>
      </w:r>
    </w:p>
    <w:tbl>
      <w:tblPr>
        <w:tblStyle w:val="afffff1"/>
        <w:tblW w:w="1508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542"/>
        <w:gridCol w:w="7543"/>
      </w:tblGrid>
      <w:tr w:rsidR="007C5BCD" w14:paraId="4484381E" w14:textId="77777777">
        <w:trPr>
          <w:trHeight w:val="325"/>
        </w:trPr>
        <w:tc>
          <w:tcPr>
            <w:tcW w:w="15085" w:type="dxa"/>
            <w:gridSpan w:val="2"/>
          </w:tcPr>
          <w:p w14:paraId="4484381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+ - компетентність, яка набувається</w:t>
            </w:r>
          </w:p>
        </w:tc>
      </w:tr>
      <w:tr w:rsidR="007C5BCD" w14:paraId="44843821" w14:textId="77777777">
        <w:trPr>
          <w:cantSplit/>
          <w:trHeight w:val="299"/>
        </w:trPr>
        <w:tc>
          <w:tcPr>
            <w:tcW w:w="7542" w:type="dxa"/>
            <w:vMerge w:val="restart"/>
          </w:tcPr>
          <w:p w14:paraId="4484381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 – обов’язковий загальний чи професійний компонент</w:t>
            </w:r>
          </w:p>
        </w:tc>
        <w:tc>
          <w:tcPr>
            <w:tcW w:w="7543" w:type="dxa"/>
          </w:tcPr>
          <w:p w14:paraId="4484382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ЗК – загальна компетентність</w:t>
            </w:r>
          </w:p>
        </w:tc>
      </w:tr>
      <w:tr w:rsidR="007C5BCD" w14:paraId="44843824" w14:textId="77777777">
        <w:trPr>
          <w:cantSplit/>
          <w:trHeight w:val="144"/>
        </w:trPr>
        <w:tc>
          <w:tcPr>
            <w:tcW w:w="7542" w:type="dxa"/>
            <w:vMerge/>
          </w:tcPr>
          <w:p w14:paraId="44843822" w14:textId="77777777" w:rsidR="007C5BCD" w:rsidRDefault="007C5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543" w:type="dxa"/>
          </w:tcPr>
          <w:p w14:paraId="4484382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СК – спеціальна (фахова) компетентність</w:t>
            </w:r>
          </w:p>
        </w:tc>
      </w:tr>
    </w:tbl>
    <w:p w14:paraId="44843825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7. Матриця забезпечення програмних результатів навчання відповідним компонентам освітньо-професійної програми</w:t>
      </w:r>
    </w:p>
    <w:p w14:paraId="44843826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f2"/>
        <w:tblW w:w="15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8"/>
        <w:gridCol w:w="388"/>
        <w:gridCol w:w="389"/>
        <w:gridCol w:w="389"/>
        <w:gridCol w:w="389"/>
        <w:gridCol w:w="389"/>
        <w:gridCol w:w="388"/>
        <w:gridCol w:w="388"/>
        <w:gridCol w:w="389"/>
        <w:gridCol w:w="389"/>
        <w:gridCol w:w="389"/>
        <w:gridCol w:w="389"/>
        <w:gridCol w:w="389"/>
        <w:gridCol w:w="389"/>
        <w:gridCol w:w="388"/>
        <w:gridCol w:w="389"/>
        <w:gridCol w:w="389"/>
        <w:gridCol w:w="388"/>
        <w:gridCol w:w="388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8"/>
        <w:gridCol w:w="389"/>
        <w:gridCol w:w="389"/>
        <w:gridCol w:w="389"/>
        <w:gridCol w:w="389"/>
      </w:tblGrid>
      <w:tr w:rsidR="00CE6609" w14:paraId="4484384F" w14:textId="2607B6FE" w:rsidTr="00632BA0">
        <w:trPr>
          <w:cantSplit/>
          <w:trHeight w:val="1134"/>
          <w:jc w:val="center"/>
        </w:trPr>
        <w:tc>
          <w:tcPr>
            <w:tcW w:w="704" w:type="dxa"/>
            <w:vAlign w:val="center"/>
          </w:tcPr>
          <w:p w14:paraId="4484382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</w:p>
        </w:tc>
        <w:tc>
          <w:tcPr>
            <w:tcW w:w="388" w:type="dxa"/>
            <w:textDirection w:val="btLr"/>
            <w:vAlign w:val="center"/>
          </w:tcPr>
          <w:p w14:paraId="5A4C4077" w14:textId="7895DDF2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</w:t>
            </w:r>
          </w:p>
        </w:tc>
        <w:tc>
          <w:tcPr>
            <w:tcW w:w="388" w:type="dxa"/>
            <w:textDirection w:val="btLr"/>
            <w:vAlign w:val="center"/>
          </w:tcPr>
          <w:p w14:paraId="44843828" w14:textId="3AF4BEE6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</w:t>
            </w:r>
          </w:p>
        </w:tc>
        <w:tc>
          <w:tcPr>
            <w:tcW w:w="389" w:type="dxa"/>
            <w:textDirection w:val="btLr"/>
            <w:vAlign w:val="center"/>
          </w:tcPr>
          <w:p w14:paraId="44843829" w14:textId="0BC58265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</w:t>
            </w:r>
          </w:p>
        </w:tc>
        <w:tc>
          <w:tcPr>
            <w:tcW w:w="389" w:type="dxa"/>
            <w:textDirection w:val="btLr"/>
            <w:vAlign w:val="center"/>
          </w:tcPr>
          <w:p w14:paraId="4484382C" w14:textId="6596F3B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ОК4</w:t>
            </w:r>
          </w:p>
        </w:tc>
        <w:tc>
          <w:tcPr>
            <w:tcW w:w="389" w:type="dxa"/>
            <w:textDirection w:val="btLr"/>
            <w:vAlign w:val="center"/>
          </w:tcPr>
          <w:p w14:paraId="4484382D" w14:textId="63E2E53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ОК5</w:t>
            </w:r>
          </w:p>
        </w:tc>
        <w:tc>
          <w:tcPr>
            <w:tcW w:w="389" w:type="dxa"/>
            <w:textDirection w:val="btLr"/>
            <w:vAlign w:val="center"/>
          </w:tcPr>
          <w:p w14:paraId="4484382E" w14:textId="409849F8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388" w:type="dxa"/>
            <w:textDirection w:val="btLr"/>
            <w:vAlign w:val="center"/>
          </w:tcPr>
          <w:p w14:paraId="02F79CB6" w14:textId="3CB1400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388" w:type="dxa"/>
            <w:textDirection w:val="btLr"/>
            <w:vAlign w:val="center"/>
          </w:tcPr>
          <w:p w14:paraId="298A0698" w14:textId="2883ABA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389" w:type="dxa"/>
            <w:textDirection w:val="btLr"/>
            <w:vAlign w:val="center"/>
          </w:tcPr>
          <w:p w14:paraId="4484383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389" w:type="dxa"/>
            <w:textDirection w:val="btLr"/>
            <w:vAlign w:val="center"/>
          </w:tcPr>
          <w:p w14:paraId="2721909B" w14:textId="5BC6B99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389" w:type="dxa"/>
            <w:textDirection w:val="btLr"/>
            <w:vAlign w:val="center"/>
          </w:tcPr>
          <w:p w14:paraId="7B030D5F" w14:textId="32B1BD8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389" w:type="dxa"/>
            <w:textDirection w:val="btLr"/>
            <w:vAlign w:val="center"/>
          </w:tcPr>
          <w:p w14:paraId="44843832" w14:textId="3103D4A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389" w:type="dxa"/>
            <w:textDirection w:val="btLr"/>
            <w:vAlign w:val="center"/>
          </w:tcPr>
          <w:p w14:paraId="604C75FB" w14:textId="1D28D8B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389" w:type="dxa"/>
            <w:textDirection w:val="btLr"/>
            <w:vAlign w:val="center"/>
          </w:tcPr>
          <w:p w14:paraId="44843834" w14:textId="676672B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388" w:type="dxa"/>
            <w:textDirection w:val="btLr"/>
            <w:vAlign w:val="center"/>
          </w:tcPr>
          <w:p w14:paraId="44843837" w14:textId="115DB53D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389" w:type="dxa"/>
            <w:textDirection w:val="btLr"/>
            <w:vAlign w:val="center"/>
          </w:tcPr>
          <w:p w14:paraId="44843838" w14:textId="0FE14C7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389" w:type="dxa"/>
            <w:textDirection w:val="btLr"/>
            <w:vAlign w:val="center"/>
          </w:tcPr>
          <w:p w14:paraId="4484383A" w14:textId="0885514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388" w:type="dxa"/>
            <w:textDirection w:val="btLr"/>
            <w:vAlign w:val="center"/>
          </w:tcPr>
          <w:p w14:paraId="67C1A69D" w14:textId="307DBF2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388" w:type="dxa"/>
            <w:textDirection w:val="btLr"/>
            <w:vAlign w:val="center"/>
          </w:tcPr>
          <w:p w14:paraId="4484383B" w14:textId="49EB6D0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389" w:type="dxa"/>
            <w:textDirection w:val="btLr"/>
            <w:vAlign w:val="center"/>
          </w:tcPr>
          <w:p w14:paraId="4484383C" w14:textId="52308C68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ОК20</w:t>
            </w:r>
          </w:p>
        </w:tc>
        <w:tc>
          <w:tcPr>
            <w:tcW w:w="389" w:type="dxa"/>
            <w:textDirection w:val="btLr"/>
            <w:vAlign w:val="center"/>
          </w:tcPr>
          <w:p w14:paraId="4484383D" w14:textId="7EC6577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389" w:type="dxa"/>
            <w:textDirection w:val="btLr"/>
            <w:vAlign w:val="center"/>
          </w:tcPr>
          <w:p w14:paraId="4484383E" w14:textId="4620E00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388" w:type="dxa"/>
            <w:textDirection w:val="btLr"/>
            <w:vAlign w:val="center"/>
          </w:tcPr>
          <w:p w14:paraId="4484383F" w14:textId="140C23B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389" w:type="dxa"/>
            <w:textDirection w:val="btLr"/>
            <w:vAlign w:val="center"/>
          </w:tcPr>
          <w:p w14:paraId="44843840" w14:textId="6623B55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389" w:type="dxa"/>
            <w:textDirection w:val="btLr"/>
            <w:vAlign w:val="center"/>
          </w:tcPr>
          <w:p w14:paraId="44843841" w14:textId="04690FF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389" w:type="dxa"/>
            <w:textDirection w:val="btLr"/>
            <w:vAlign w:val="center"/>
          </w:tcPr>
          <w:p w14:paraId="44843842" w14:textId="745F523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388" w:type="dxa"/>
            <w:textDirection w:val="btLr"/>
            <w:vAlign w:val="center"/>
          </w:tcPr>
          <w:p w14:paraId="44843843" w14:textId="58B8E73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389" w:type="dxa"/>
            <w:textDirection w:val="btLr"/>
            <w:vAlign w:val="center"/>
          </w:tcPr>
          <w:p w14:paraId="44843844" w14:textId="26BBF9E6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ОК28</w:t>
            </w:r>
          </w:p>
        </w:tc>
        <w:tc>
          <w:tcPr>
            <w:tcW w:w="389" w:type="dxa"/>
            <w:textDirection w:val="btLr"/>
            <w:vAlign w:val="center"/>
          </w:tcPr>
          <w:p w14:paraId="44843845" w14:textId="4766645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ОК29</w:t>
            </w:r>
          </w:p>
        </w:tc>
        <w:tc>
          <w:tcPr>
            <w:tcW w:w="389" w:type="dxa"/>
            <w:textDirection w:val="btLr"/>
            <w:vAlign w:val="center"/>
          </w:tcPr>
          <w:p w14:paraId="44843846" w14:textId="3E67B99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ОК30</w:t>
            </w:r>
          </w:p>
        </w:tc>
        <w:tc>
          <w:tcPr>
            <w:tcW w:w="388" w:type="dxa"/>
            <w:textDirection w:val="btLr"/>
            <w:vAlign w:val="center"/>
          </w:tcPr>
          <w:p w14:paraId="44843847" w14:textId="6CA3C30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389" w:type="dxa"/>
            <w:textDirection w:val="btLr"/>
            <w:vAlign w:val="center"/>
          </w:tcPr>
          <w:p w14:paraId="44843848" w14:textId="499381E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ОК32</w:t>
            </w:r>
          </w:p>
        </w:tc>
        <w:tc>
          <w:tcPr>
            <w:tcW w:w="389" w:type="dxa"/>
            <w:textDirection w:val="btLr"/>
            <w:vAlign w:val="center"/>
          </w:tcPr>
          <w:p w14:paraId="44843849" w14:textId="1EE0F926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389" w:type="dxa"/>
            <w:textDirection w:val="btLr"/>
            <w:vAlign w:val="center"/>
          </w:tcPr>
          <w:p w14:paraId="4484384A" w14:textId="4AA41DA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ОК34</w:t>
            </w:r>
          </w:p>
        </w:tc>
        <w:tc>
          <w:tcPr>
            <w:tcW w:w="388" w:type="dxa"/>
            <w:textDirection w:val="btLr"/>
            <w:vAlign w:val="center"/>
          </w:tcPr>
          <w:p w14:paraId="4484384B" w14:textId="0D1EE85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ОК35</w:t>
            </w:r>
          </w:p>
        </w:tc>
        <w:tc>
          <w:tcPr>
            <w:tcW w:w="389" w:type="dxa"/>
            <w:textDirection w:val="btLr"/>
            <w:vAlign w:val="center"/>
          </w:tcPr>
          <w:p w14:paraId="4484384C" w14:textId="13EB94F8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ОК36</w:t>
            </w:r>
          </w:p>
        </w:tc>
        <w:tc>
          <w:tcPr>
            <w:tcW w:w="389" w:type="dxa"/>
            <w:textDirection w:val="btLr"/>
            <w:vAlign w:val="center"/>
          </w:tcPr>
          <w:p w14:paraId="4484384D" w14:textId="60F29C92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ОК37</w:t>
            </w:r>
          </w:p>
        </w:tc>
        <w:tc>
          <w:tcPr>
            <w:tcW w:w="389" w:type="dxa"/>
            <w:textDirection w:val="btLr"/>
            <w:vAlign w:val="center"/>
          </w:tcPr>
          <w:p w14:paraId="4484384E" w14:textId="3E94D176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ОК38</w:t>
            </w:r>
          </w:p>
        </w:tc>
        <w:tc>
          <w:tcPr>
            <w:tcW w:w="389" w:type="dxa"/>
            <w:textDirection w:val="btLr"/>
            <w:vAlign w:val="center"/>
          </w:tcPr>
          <w:p w14:paraId="1104056B" w14:textId="4990868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ОК39</w:t>
            </w:r>
          </w:p>
        </w:tc>
      </w:tr>
      <w:tr w:rsidR="00CE6609" w14:paraId="44843878" w14:textId="66C3C4DD" w:rsidTr="00D8409E">
        <w:trPr>
          <w:trHeight w:val="310"/>
          <w:jc w:val="center"/>
        </w:trPr>
        <w:tc>
          <w:tcPr>
            <w:tcW w:w="704" w:type="dxa"/>
            <w:vAlign w:val="center"/>
          </w:tcPr>
          <w:p w14:paraId="4484385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РН1</w:t>
            </w:r>
          </w:p>
        </w:tc>
        <w:tc>
          <w:tcPr>
            <w:tcW w:w="388" w:type="dxa"/>
            <w:vAlign w:val="center"/>
          </w:tcPr>
          <w:p w14:paraId="3AAFDC6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51" w14:textId="10F8FA88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30D0F32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790EE9C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63119D5" w14:textId="71C9C3B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665556C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B" w14:textId="31F3858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2BE6EE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5D" w14:textId="0160342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6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6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7CFCE53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64" w14:textId="20DDEDEA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6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6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6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6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7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7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7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7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7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7F645016" w14:textId="7625466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8A1" w14:textId="2317394C" w:rsidTr="00D8409E">
        <w:trPr>
          <w:trHeight w:val="310"/>
          <w:jc w:val="center"/>
        </w:trPr>
        <w:tc>
          <w:tcPr>
            <w:tcW w:w="704" w:type="dxa"/>
          </w:tcPr>
          <w:p w14:paraId="4484387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РН2</w:t>
            </w:r>
          </w:p>
        </w:tc>
        <w:tc>
          <w:tcPr>
            <w:tcW w:w="388" w:type="dxa"/>
            <w:vAlign w:val="center"/>
          </w:tcPr>
          <w:p w14:paraId="2D1EF38C" w14:textId="28708E04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7A" w14:textId="7E8771A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7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73FE305D" w14:textId="76F2AB6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8293AA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0ED240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FFA850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4" w14:textId="4A364B7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2AF62D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6" w14:textId="6A6F80D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8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0E5F15D5" w14:textId="631AF888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8D" w14:textId="051193C8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8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8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9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9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9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9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9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9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9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9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9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9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9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9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4CFDD9B9" w14:textId="5323490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8CA" w14:textId="34F66CEF" w:rsidTr="00D8409E">
        <w:trPr>
          <w:trHeight w:val="310"/>
          <w:jc w:val="center"/>
        </w:trPr>
        <w:tc>
          <w:tcPr>
            <w:tcW w:w="704" w:type="dxa"/>
          </w:tcPr>
          <w:p w14:paraId="448438A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РН3</w:t>
            </w:r>
          </w:p>
        </w:tc>
        <w:tc>
          <w:tcPr>
            <w:tcW w:w="388" w:type="dxa"/>
            <w:vAlign w:val="center"/>
          </w:tcPr>
          <w:p w14:paraId="148A4D11" w14:textId="0105081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A3" w14:textId="7751B49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67E47D1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3A4F047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D38BCA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16819F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D" w14:textId="3E8E3A8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47B540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AF" w14:textId="632A9AA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B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B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3086C49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B6" w14:textId="38BC72A4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B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B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B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B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B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C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C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C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C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C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C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C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C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6CBDE3D0" w14:textId="0F09BEA6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8F3" w14:textId="6AE1A537" w:rsidTr="00D8409E">
        <w:trPr>
          <w:trHeight w:val="310"/>
          <w:jc w:val="center"/>
        </w:trPr>
        <w:tc>
          <w:tcPr>
            <w:tcW w:w="704" w:type="dxa"/>
          </w:tcPr>
          <w:p w14:paraId="448438C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РН4</w:t>
            </w:r>
          </w:p>
        </w:tc>
        <w:tc>
          <w:tcPr>
            <w:tcW w:w="388" w:type="dxa"/>
            <w:vAlign w:val="center"/>
          </w:tcPr>
          <w:p w14:paraId="6033F28C" w14:textId="391455FD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CC" w14:textId="51A91FC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C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039A36E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1E944B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C11000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3BD1B86" w14:textId="67C10BF5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D6" w14:textId="589C6AE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45E35BF" w14:textId="430F3C3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D8" w14:textId="3308D19D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D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D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D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2A431070" w14:textId="1CBD708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DF" w14:textId="767965C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8E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E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E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E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E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E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F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F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6D8C0D9D" w14:textId="03E39DD5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91C" w14:textId="3F40CE71" w:rsidTr="00D8409E">
        <w:trPr>
          <w:trHeight w:val="310"/>
          <w:jc w:val="center"/>
        </w:trPr>
        <w:tc>
          <w:tcPr>
            <w:tcW w:w="704" w:type="dxa"/>
          </w:tcPr>
          <w:p w14:paraId="448438F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РН5</w:t>
            </w:r>
          </w:p>
        </w:tc>
        <w:tc>
          <w:tcPr>
            <w:tcW w:w="388" w:type="dxa"/>
            <w:vAlign w:val="center"/>
          </w:tcPr>
          <w:p w14:paraId="550E3EA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8F5" w14:textId="552A5BBD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8F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621B9BD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1CC3070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2ECF43D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BAB03A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8FF" w14:textId="10BF72FD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68581DC1" w14:textId="3A854832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01" w14:textId="527EDFA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0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0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2EB8378A" w14:textId="2A9356F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08" w14:textId="319B527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0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0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0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0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0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1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1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1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1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1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1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1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1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1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1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1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1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343C9201" w14:textId="4E2A9858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945" w14:textId="2624932E" w:rsidTr="00D8409E">
        <w:trPr>
          <w:trHeight w:val="310"/>
          <w:jc w:val="center"/>
        </w:trPr>
        <w:tc>
          <w:tcPr>
            <w:tcW w:w="704" w:type="dxa"/>
          </w:tcPr>
          <w:p w14:paraId="4484391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РН6</w:t>
            </w:r>
          </w:p>
        </w:tc>
        <w:tc>
          <w:tcPr>
            <w:tcW w:w="388" w:type="dxa"/>
            <w:vAlign w:val="center"/>
          </w:tcPr>
          <w:p w14:paraId="1146B7B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1E" w14:textId="32F58D9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1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0EC8C619" w14:textId="56A589B8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2A31F37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11360C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1641B1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8" w14:textId="13FB0E66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D15B36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2A" w14:textId="65FD2F8A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2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2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231D04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31" w14:textId="77F30C75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3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3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3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3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3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3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3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4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4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642F0F5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609" w14:paraId="4484396E" w14:textId="5F696369" w:rsidTr="00D8409E">
        <w:trPr>
          <w:trHeight w:val="310"/>
          <w:jc w:val="center"/>
        </w:trPr>
        <w:tc>
          <w:tcPr>
            <w:tcW w:w="704" w:type="dxa"/>
          </w:tcPr>
          <w:p w14:paraId="4484394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РН7</w:t>
            </w:r>
          </w:p>
        </w:tc>
        <w:tc>
          <w:tcPr>
            <w:tcW w:w="388" w:type="dxa"/>
            <w:vAlign w:val="center"/>
          </w:tcPr>
          <w:p w14:paraId="1CEFE37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47" w14:textId="4909EDAD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1F11387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21A8675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4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4D2FCB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F1C0FC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1" w14:textId="49AF8F5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4C44546" w14:textId="262F6D9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53" w14:textId="0314EC92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5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1C47CE24" w14:textId="717D2796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5A" w14:textId="712E678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5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5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5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5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6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6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6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6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6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6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6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6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6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69178C75" w14:textId="0BB46776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997" w14:textId="3665AB1B" w:rsidTr="00D8409E">
        <w:trPr>
          <w:trHeight w:val="310"/>
          <w:jc w:val="center"/>
        </w:trPr>
        <w:tc>
          <w:tcPr>
            <w:tcW w:w="704" w:type="dxa"/>
            <w:vAlign w:val="center"/>
          </w:tcPr>
          <w:p w14:paraId="4484396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РН8</w:t>
            </w:r>
          </w:p>
        </w:tc>
        <w:tc>
          <w:tcPr>
            <w:tcW w:w="388" w:type="dxa"/>
            <w:vAlign w:val="center"/>
          </w:tcPr>
          <w:p w14:paraId="5C93CDD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70" w14:textId="1095C42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99AF21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261A7F6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61ACEF5" w14:textId="64674895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204380E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A" w14:textId="71D8ABC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5FB1F18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7C" w14:textId="7E71680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7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8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315F9D4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83" w14:textId="6F8DE38D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8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8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8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8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8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8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9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9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9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7561E8D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609" w14:paraId="448439C0" w14:textId="09F5A77E" w:rsidTr="00D8409E">
        <w:trPr>
          <w:trHeight w:val="310"/>
          <w:jc w:val="center"/>
        </w:trPr>
        <w:tc>
          <w:tcPr>
            <w:tcW w:w="704" w:type="dxa"/>
          </w:tcPr>
          <w:p w14:paraId="4484399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РН9</w:t>
            </w:r>
          </w:p>
        </w:tc>
        <w:tc>
          <w:tcPr>
            <w:tcW w:w="388" w:type="dxa"/>
            <w:vAlign w:val="center"/>
          </w:tcPr>
          <w:p w14:paraId="5BF7D400" w14:textId="5C339982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99" w14:textId="70B49CF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9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099CE8A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1490067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A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69E1B2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F5C18D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A3" w14:textId="5AAA391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EC8912F" w14:textId="048B57DA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A5" w14:textId="20566E0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A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A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A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10AA49A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AC" w14:textId="1057BAE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A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A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A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B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B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B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B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B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B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B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B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B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B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30273037" w14:textId="22F1C0E8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9E9" w14:textId="24187176" w:rsidTr="00D8409E">
        <w:trPr>
          <w:trHeight w:val="310"/>
          <w:jc w:val="center"/>
        </w:trPr>
        <w:tc>
          <w:tcPr>
            <w:tcW w:w="704" w:type="dxa"/>
          </w:tcPr>
          <w:p w14:paraId="448439C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РН10</w:t>
            </w:r>
          </w:p>
        </w:tc>
        <w:tc>
          <w:tcPr>
            <w:tcW w:w="388" w:type="dxa"/>
            <w:vAlign w:val="center"/>
          </w:tcPr>
          <w:p w14:paraId="433EBE5E" w14:textId="42950A4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C2" w14:textId="37B2038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6DB0ED11" w14:textId="27A13DD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1C7FEC0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D7E87A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BAC9342" w14:textId="73F4920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CC" w14:textId="6CBBCCC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278AE1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CE" w14:textId="375712CA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D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D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D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0446B1A7" w14:textId="6964931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D5" w14:textId="214C398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D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D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D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D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D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D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D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D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D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D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E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E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E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E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9E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58C579FB" w14:textId="2F82501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A12" w14:textId="0AE1A51E" w:rsidTr="00D8409E">
        <w:trPr>
          <w:trHeight w:val="310"/>
          <w:jc w:val="center"/>
        </w:trPr>
        <w:tc>
          <w:tcPr>
            <w:tcW w:w="704" w:type="dxa"/>
          </w:tcPr>
          <w:p w14:paraId="448439E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РН11</w:t>
            </w:r>
          </w:p>
        </w:tc>
        <w:tc>
          <w:tcPr>
            <w:tcW w:w="388" w:type="dxa"/>
            <w:vAlign w:val="center"/>
          </w:tcPr>
          <w:p w14:paraId="454AC698" w14:textId="6AB8683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9EB" w14:textId="2BBB236D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E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1657BF37" w14:textId="6FCD834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3FE1EA3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E31A1A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080241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5" w14:textId="4A9DBD9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B63143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7" w14:textId="43186EE5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F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089FA62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9FE" w14:textId="4FAF06A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9F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0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0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0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0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0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0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0D8813F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609" w14:paraId="44843A3B" w14:textId="763062B4" w:rsidTr="00D8409E">
        <w:trPr>
          <w:trHeight w:val="310"/>
          <w:jc w:val="center"/>
        </w:trPr>
        <w:tc>
          <w:tcPr>
            <w:tcW w:w="704" w:type="dxa"/>
          </w:tcPr>
          <w:p w14:paraId="44843A1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РН12</w:t>
            </w:r>
          </w:p>
        </w:tc>
        <w:tc>
          <w:tcPr>
            <w:tcW w:w="388" w:type="dxa"/>
            <w:vAlign w:val="center"/>
          </w:tcPr>
          <w:p w14:paraId="5A2BF45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14" w14:textId="694A159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1FA0E0A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1791D75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77C07A53" w14:textId="69586002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68BED19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1E" w14:textId="265A1405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561CA22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0" w14:textId="36898E16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2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51EF178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27" w14:textId="651E2E9D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2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2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2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2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3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3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3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3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3947823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609" w14:paraId="44843A64" w14:textId="1747986C" w:rsidTr="00D8409E">
        <w:trPr>
          <w:trHeight w:val="310"/>
          <w:jc w:val="center"/>
        </w:trPr>
        <w:tc>
          <w:tcPr>
            <w:tcW w:w="704" w:type="dxa"/>
          </w:tcPr>
          <w:p w14:paraId="44843A3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РН13</w:t>
            </w:r>
          </w:p>
        </w:tc>
        <w:tc>
          <w:tcPr>
            <w:tcW w:w="388" w:type="dxa"/>
            <w:vAlign w:val="center"/>
          </w:tcPr>
          <w:p w14:paraId="6F4AB0DB" w14:textId="3F83BE35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3D" w14:textId="312B904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3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288A973E" w14:textId="3A32C49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2FAAF25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0B2EF4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D2E6A7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7" w14:textId="7D8C5F3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8FBCB0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9" w14:textId="58CAD936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4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4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3E61ADE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50" w14:textId="32067FCD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5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5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5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5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5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5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6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30AF1863" w14:textId="3548151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A8D" w14:textId="3C3B3ADF" w:rsidTr="00D8409E">
        <w:trPr>
          <w:trHeight w:val="310"/>
          <w:jc w:val="center"/>
        </w:trPr>
        <w:tc>
          <w:tcPr>
            <w:tcW w:w="704" w:type="dxa"/>
          </w:tcPr>
          <w:p w14:paraId="44843A6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РН14</w:t>
            </w:r>
          </w:p>
        </w:tc>
        <w:tc>
          <w:tcPr>
            <w:tcW w:w="388" w:type="dxa"/>
            <w:vAlign w:val="center"/>
          </w:tcPr>
          <w:p w14:paraId="35AC240B" w14:textId="3C24CD1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66" w14:textId="155D41A5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5CF8AAEC" w14:textId="48ABACF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1D22C70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6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DC3A3E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4AE0608" w14:textId="08927F65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70" w14:textId="3BB0475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677027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2" w14:textId="3DC4803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7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781A4061" w14:textId="526C8F7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79" w14:textId="34388A3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7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7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7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7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7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8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8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8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8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8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8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8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8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8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474E42EB" w14:textId="295EFCA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AB6" w14:textId="4EF1E7EC" w:rsidTr="00D8409E">
        <w:trPr>
          <w:trHeight w:val="310"/>
          <w:jc w:val="center"/>
        </w:trPr>
        <w:tc>
          <w:tcPr>
            <w:tcW w:w="704" w:type="dxa"/>
          </w:tcPr>
          <w:p w14:paraId="44843A8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РН15</w:t>
            </w:r>
          </w:p>
        </w:tc>
        <w:tc>
          <w:tcPr>
            <w:tcW w:w="388" w:type="dxa"/>
            <w:vAlign w:val="center"/>
          </w:tcPr>
          <w:p w14:paraId="0FB9954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8F" w14:textId="4CD12D0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9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9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548D392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6E4FFB6" w14:textId="5E5D88B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9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340A89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D4D780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9" w14:textId="7D4DD0BA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2F2010B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B" w14:textId="2218DE9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9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9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32C7C7A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A2" w14:textId="109B599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A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A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A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A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AB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B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B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315B2486" w14:textId="3C0FB44A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ADF" w14:textId="38E0E5BE" w:rsidTr="00D8409E">
        <w:trPr>
          <w:trHeight w:val="310"/>
          <w:jc w:val="center"/>
        </w:trPr>
        <w:tc>
          <w:tcPr>
            <w:tcW w:w="704" w:type="dxa"/>
          </w:tcPr>
          <w:p w14:paraId="44843AB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РН16</w:t>
            </w:r>
          </w:p>
        </w:tc>
        <w:tc>
          <w:tcPr>
            <w:tcW w:w="388" w:type="dxa"/>
            <w:vAlign w:val="center"/>
          </w:tcPr>
          <w:p w14:paraId="2929570C" w14:textId="6ADDFE3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B8" w14:textId="39450DA5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B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B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3C5A4791" w14:textId="7D16713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16D4C7C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C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447D795" w14:textId="7E680B6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0CAE1424" w14:textId="772DF45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2" w14:textId="7945FAA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22236C6D" w14:textId="70B6098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4" w14:textId="679033E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C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2301CCAE" w14:textId="29C95A9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CB" w14:textId="57924F8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C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C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D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D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D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D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26DA8D4E" w14:textId="41844D0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B08" w14:textId="7A2CF076" w:rsidTr="00D8409E">
        <w:trPr>
          <w:trHeight w:val="310"/>
          <w:jc w:val="center"/>
        </w:trPr>
        <w:tc>
          <w:tcPr>
            <w:tcW w:w="704" w:type="dxa"/>
          </w:tcPr>
          <w:p w14:paraId="44843AE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РН17</w:t>
            </w:r>
          </w:p>
        </w:tc>
        <w:tc>
          <w:tcPr>
            <w:tcW w:w="388" w:type="dxa"/>
            <w:vAlign w:val="center"/>
          </w:tcPr>
          <w:p w14:paraId="2203B789" w14:textId="616F848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E1" w14:textId="54A6E74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3CC74D32" w14:textId="610238C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1F00C8A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E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AE5B21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1762B09" w14:textId="3904C092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EB" w14:textId="2826542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36C516E" w14:textId="129971B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ED" w14:textId="089EE964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F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AF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31AA43D3" w14:textId="2CA63FA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F4" w14:textId="13B8BFF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F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AF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AF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B0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0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0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0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B0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0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0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0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2911E19E" w14:textId="0B8AFC34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B31" w14:textId="2C0BB7BD" w:rsidTr="00D8409E">
        <w:trPr>
          <w:trHeight w:val="310"/>
          <w:jc w:val="center"/>
        </w:trPr>
        <w:tc>
          <w:tcPr>
            <w:tcW w:w="704" w:type="dxa"/>
          </w:tcPr>
          <w:p w14:paraId="44843B0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РН18</w:t>
            </w:r>
          </w:p>
        </w:tc>
        <w:tc>
          <w:tcPr>
            <w:tcW w:w="388" w:type="dxa"/>
            <w:vAlign w:val="center"/>
          </w:tcPr>
          <w:p w14:paraId="1D0BC88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0A" w14:textId="1068BC48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0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0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0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5835D15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5D55FFE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0CA49F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A0CB49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4" w14:textId="1438972F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785E914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6" w14:textId="12EBBA8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1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659E7C7D" w14:textId="00E5DFB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B1D" w14:textId="2CAF8C1A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1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1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2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2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B2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2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2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B2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2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2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</w:tcPr>
          <w:p w14:paraId="58949524" w14:textId="6DFA0C6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B5A" w14:textId="1A67BF6D" w:rsidTr="00D8409E">
        <w:trPr>
          <w:trHeight w:val="310"/>
          <w:jc w:val="center"/>
        </w:trPr>
        <w:tc>
          <w:tcPr>
            <w:tcW w:w="704" w:type="dxa"/>
          </w:tcPr>
          <w:p w14:paraId="44843B3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РН19</w:t>
            </w:r>
          </w:p>
        </w:tc>
        <w:tc>
          <w:tcPr>
            <w:tcW w:w="388" w:type="dxa"/>
            <w:vAlign w:val="center"/>
          </w:tcPr>
          <w:p w14:paraId="66E77B7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33" w14:textId="33FC08B9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700B8A1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5DBE141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56C9E52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3F551A0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D" w14:textId="42367C8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6049EEF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3F" w14:textId="53402EA2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4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28B1AFB7" w14:textId="0DC4195E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B46" w14:textId="593D88B0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4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4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4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5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5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5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5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5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5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5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5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5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5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192770CC" w14:textId="2CBA2654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E6609" w14:paraId="44843B83" w14:textId="67D1ECBE" w:rsidTr="00D8409E">
        <w:trPr>
          <w:trHeight w:val="310"/>
          <w:jc w:val="center"/>
        </w:trPr>
        <w:tc>
          <w:tcPr>
            <w:tcW w:w="704" w:type="dxa"/>
          </w:tcPr>
          <w:p w14:paraId="44843B5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РН20</w:t>
            </w:r>
          </w:p>
        </w:tc>
        <w:tc>
          <w:tcPr>
            <w:tcW w:w="388" w:type="dxa"/>
            <w:vAlign w:val="center"/>
          </w:tcPr>
          <w:p w14:paraId="7516A3B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5C" w14:textId="3F81E40D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5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6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6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6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69E0C8A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3929273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6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86438A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018B5B1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66" w14:textId="54F62236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1C2E5FC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68" w14:textId="53D136C1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6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6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6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66ACEDCB" w14:textId="370DF33B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dxa"/>
            <w:vAlign w:val="center"/>
          </w:tcPr>
          <w:p w14:paraId="44843B6F" w14:textId="78802233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7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7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7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73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74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75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76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77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78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79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7A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7B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7C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7D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7E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44843B7F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80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14:paraId="44843B81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14:paraId="44843B82" w14:textId="77777777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14:paraId="7B742F74" w14:textId="7C5D41CC" w:rsidR="00CE6609" w:rsidRDefault="00CE6609" w:rsidP="00CE6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</w:tbl>
    <w:p w14:paraId="44843B84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Умовні позначення</w:t>
      </w:r>
    </w:p>
    <w:tbl>
      <w:tblPr>
        <w:tblStyle w:val="afffff3"/>
        <w:tblW w:w="1575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879"/>
        <w:gridCol w:w="7880"/>
      </w:tblGrid>
      <w:tr w:rsidR="007C5BCD" w14:paraId="44843B86" w14:textId="77777777">
        <w:trPr>
          <w:trHeight w:val="383"/>
        </w:trPr>
        <w:tc>
          <w:tcPr>
            <w:tcW w:w="15759" w:type="dxa"/>
            <w:gridSpan w:val="2"/>
          </w:tcPr>
          <w:p w14:paraId="44843B8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- програмний результат, який забезпечується</w:t>
            </w:r>
          </w:p>
        </w:tc>
      </w:tr>
      <w:tr w:rsidR="007C5BCD" w14:paraId="44843B89" w14:textId="77777777">
        <w:trPr>
          <w:trHeight w:val="268"/>
        </w:trPr>
        <w:tc>
          <w:tcPr>
            <w:tcW w:w="7879" w:type="dxa"/>
          </w:tcPr>
          <w:p w14:paraId="44843B8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– обов’язків загальний чи професійний компонент</w:t>
            </w:r>
          </w:p>
        </w:tc>
        <w:tc>
          <w:tcPr>
            <w:tcW w:w="7880" w:type="dxa"/>
          </w:tcPr>
          <w:p w14:paraId="44843B8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 – програмні результати навчання</w:t>
            </w:r>
          </w:p>
        </w:tc>
      </w:tr>
    </w:tbl>
    <w:p w14:paraId="44843B8A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  <w:sectPr w:rsidR="007C5BCD" w:rsidSect="006153A8">
          <w:pgSz w:w="16838" w:h="11906" w:orient="landscape"/>
          <w:pgMar w:top="567" w:right="851" w:bottom="567" w:left="709" w:header="284" w:footer="215" w:gutter="0"/>
          <w:cols w:space="720"/>
        </w:sectPr>
      </w:pPr>
    </w:p>
    <w:p w14:paraId="44843B8C" w14:textId="5DB5D322" w:rsidR="007C5BCD" w:rsidRPr="00632BA0" w:rsidRDefault="00CF261E" w:rsidP="00632B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</w:t>
      </w:r>
      <w:r>
        <w:rPr>
          <w:color w:val="000000"/>
          <w:sz w:val="28"/>
          <w:szCs w:val="28"/>
        </w:rPr>
        <w:tab/>
        <w:t>Форма атестації здобувачів фахової передвищої освіти</w:t>
      </w:r>
    </w:p>
    <w:tbl>
      <w:tblPr>
        <w:tblStyle w:val="afffff4"/>
        <w:tblW w:w="1013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93"/>
        <w:gridCol w:w="7440"/>
      </w:tblGrid>
      <w:tr w:rsidR="007C5BCD" w14:paraId="44843B90" w14:textId="77777777">
        <w:trPr>
          <w:trHeight w:val="18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843B8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</w:rPr>
            </w:pPr>
            <w:r>
              <w:rPr>
                <w:b/>
                <w:color w:val="000000"/>
              </w:rPr>
              <w:t>Форма атестації здобувачів фахової передвищої освіти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43B8E" w14:textId="5BC6704A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Атестація випускників </w:t>
            </w:r>
            <w:r>
              <w:t>о</w:t>
            </w:r>
            <w:r>
              <w:rPr>
                <w:color w:val="000000"/>
              </w:rPr>
              <w:t>світньо-професійн</w:t>
            </w:r>
            <w:r>
              <w:t>ої</w:t>
            </w:r>
            <w:r>
              <w:rPr>
                <w:color w:val="000000"/>
              </w:rPr>
              <w:t xml:space="preserve"> програми спеціальності </w:t>
            </w:r>
            <w:r w:rsidR="00D83BB6">
              <w:rPr>
                <w:color w:val="000000"/>
                <w:lang w:val="en-US"/>
              </w:rPr>
              <w:t>F</w:t>
            </w:r>
            <w:r w:rsidR="00D83BB6" w:rsidRPr="001F565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Інформаційні системи </w:t>
            </w:r>
            <w:proofErr w:type="spellStart"/>
            <w:r w:rsidR="00D83BB6"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</w:rPr>
              <w:t xml:space="preserve"> технології здійснюється у формі кваліфікаційного іспиту. </w:t>
            </w:r>
          </w:p>
          <w:p w14:paraId="44843B8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Після виконання навчального плану за освітньо-професійною програмою, здобувач освіти отримує документ про фахову передвищу освіту встановленого зразка про присудження освітньо-професійного ступеня фаховий молодший бакалавр з інформаційних систем та технологій.</w:t>
            </w:r>
          </w:p>
        </w:tc>
      </w:tr>
      <w:tr w:rsidR="007C5BCD" w14:paraId="44843B99" w14:textId="77777777">
        <w:trPr>
          <w:trHeight w:val="4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843B9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Вимоги до кваліфікаційного іспиту 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43B92" w14:textId="3C6B7522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bookmarkStart w:id="3" w:name="_Hlk170284440"/>
            <w:r>
              <w:rPr>
                <w:color w:val="000000"/>
              </w:rPr>
              <w:t xml:space="preserve">Кваліфікаційний іспит спрямований на перевірку досягнення результатів навчання, визначених Стандартом та освітньо-професійною програмою </w:t>
            </w:r>
            <w:r>
              <w:t xml:space="preserve">спеціальності </w:t>
            </w:r>
            <w:r w:rsidR="00074330">
              <w:rPr>
                <w:lang w:val="en-US"/>
              </w:rPr>
              <w:t>F</w:t>
            </w:r>
            <w:r w:rsidR="00074330" w:rsidRPr="001F5652">
              <w:t>6</w:t>
            </w:r>
            <w:r>
              <w:t xml:space="preserve"> </w:t>
            </w:r>
            <w:r>
              <w:rPr>
                <w:color w:val="000000"/>
              </w:rPr>
              <w:t xml:space="preserve">Інформаційні системи </w:t>
            </w:r>
            <w:proofErr w:type="spellStart"/>
            <w:r w:rsidR="00074330"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</w:rPr>
              <w:t xml:space="preserve"> технології. Програма  атестаційного  екзамену  включає  </w:t>
            </w:r>
            <w:r w:rsidR="001C3EC8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дисциплін професійного циклу:  </w:t>
            </w:r>
          </w:p>
          <w:p w14:paraId="44843B93" w14:textId="77777777" w:rsidR="007C5BCD" w:rsidRDefault="00CF26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Якість та тестування інформаційних систем </w:t>
            </w:r>
          </w:p>
          <w:p w14:paraId="44843B94" w14:textId="77777777" w:rsidR="007C5BCD" w:rsidRDefault="00CF26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Організація баз даних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 сховища даних </w:t>
            </w:r>
          </w:p>
          <w:p w14:paraId="44843B95" w14:textId="77777777" w:rsidR="007C5BCD" w:rsidRDefault="00CF26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Операційні системи та системне програмне забезпечення</w:t>
            </w:r>
          </w:p>
          <w:p w14:paraId="44843B96" w14:textId="77777777" w:rsidR="007C5BCD" w:rsidRDefault="00CF26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Адміністрування комп’ютерних систем та мереж</w:t>
            </w:r>
          </w:p>
          <w:p w14:paraId="44843B97" w14:textId="77777777" w:rsidR="007C5BCD" w:rsidRDefault="00CF26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Хмарні платформи та сервіси </w:t>
            </w:r>
          </w:p>
          <w:p w14:paraId="5A567371" w14:textId="080BC6AB" w:rsidR="003D6F97" w:rsidRDefault="001C3E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Архітектура </w:t>
            </w:r>
            <w:r w:rsidR="00AD15C2">
              <w:rPr>
                <w:color w:val="000000"/>
              </w:rPr>
              <w:t>комп’ютерів</w:t>
            </w:r>
            <w:r>
              <w:rPr>
                <w:color w:val="000000"/>
              </w:rPr>
              <w:t>.</w:t>
            </w:r>
          </w:p>
          <w:p w14:paraId="5553F2F9" w14:textId="278AEF04" w:rsidR="001C3EC8" w:rsidRDefault="00AD15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 w:rsidRPr="00AD15C2">
              <w:rPr>
                <w:color w:val="000000"/>
              </w:rPr>
              <w:t>Технології розробки програмного забезпечення</w:t>
            </w:r>
          </w:p>
          <w:p w14:paraId="44843B98" w14:textId="05761A44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Кваліфікаційний іспит  складається  з  трьох  частин:  із тестової  перевірки знань, теоретичн</w:t>
            </w:r>
            <w:r w:rsidR="002210D3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 питан</w:t>
            </w:r>
            <w:r w:rsidR="002210D3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 і практичного ситуаційного завдання.</w:t>
            </w:r>
            <w:bookmarkEnd w:id="3"/>
          </w:p>
        </w:tc>
      </w:tr>
    </w:tbl>
    <w:p w14:paraId="44843B9A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color w:val="000000"/>
          <w:sz w:val="28"/>
          <w:szCs w:val="28"/>
        </w:rPr>
      </w:pPr>
    </w:p>
    <w:p w14:paraId="44843B9B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color w:val="000000"/>
          <w:sz w:val="28"/>
          <w:szCs w:val="28"/>
        </w:rPr>
      </w:pPr>
    </w:p>
    <w:p w14:paraId="44843B9C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9. Вимоги до наявності системи внутрішнього забезпечення якості фахової передвищої освіти</w:t>
      </w:r>
    </w:p>
    <w:p w14:paraId="44843B9D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f5"/>
        <w:tblW w:w="95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6897"/>
      </w:tblGrid>
      <w:tr w:rsidR="007C5BCD" w14:paraId="44843BB2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9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Принципи та процедури забезпечення якості освіти</w:t>
            </w:r>
          </w:p>
        </w:tc>
        <w:tc>
          <w:tcPr>
            <w:tcW w:w="6897" w:type="dxa"/>
          </w:tcPr>
          <w:p w14:paraId="44843B9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Визначені та легітимізовані у Законі України «Про фахову передвищу освіту» від 06.06.2019 р. № 2745-VІІІ і рекомендаціях щодо забезпечення якості освіти в Європейському просторі Європейської асоціації із забезпечення якості вищої освіти, Національного стандарту України «Системи управління якістю» ДСТУ ISO 9001:2015. </w:t>
            </w:r>
          </w:p>
          <w:p w14:paraId="44843BA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Принципи забезпечення якості освіти:</w:t>
            </w:r>
          </w:p>
          <w:p w14:paraId="44843BA1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відповідність європейським та національним стандартам якості фахової передвищої освіти;</w:t>
            </w:r>
          </w:p>
          <w:p w14:paraId="44843BA2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автономія навчального закладу, який несе відповідальність за забезпечення якості освітньої діяльності та якості фахової передвищої освіти;</w:t>
            </w:r>
          </w:p>
          <w:p w14:paraId="44843BA3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здійснення моніторингу якості;</w:t>
            </w:r>
          </w:p>
          <w:p w14:paraId="44843BA4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системний підхід, який передбачає управління якістю на всіх стадіях освітнього процесу;</w:t>
            </w:r>
          </w:p>
          <w:p w14:paraId="44843BA5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постійне підвищення якості освітнього процесу;</w:t>
            </w:r>
          </w:p>
          <w:p w14:paraId="44843BA6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залучення студентів, роботодавців та інших зацікавлених сторін до процесу забезпечення якості фахової передвищої освіти;</w:t>
            </w:r>
          </w:p>
          <w:p w14:paraId="44843BA7" w14:textId="77777777" w:rsidR="007C5BCD" w:rsidRDefault="00CF26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відкритість інформації на всіх етапах забезпечення якості. </w:t>
            </w:r>
          </w:p>
          <w:p w14:paraId="44843BA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Процедури забезпечення якості освіти:</w:t>
            </w:r>
          </w:p>
          <w:p w14:paraId="44843BA9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удосконалення планування освітньої діяльності: моніторинг та періодичне оновлення освітньо-професійних програм;</w:t>
            </w:r>
          </w:p>
          <w:p w14:paraId="44843BAA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якісний відбір контингенту здобувачів фахової передвищої освіти освітнього-професійного ступен</w:t>
            </w:r>
            <w:r>
              <w:t>я</w:t>
            </w:r>
            <w:r>
              <w:rPr>
                <w:color w:val="000000"/>
              </w:rPr>
              <w:t xml:space="preserve"> фаховий молодший бакалавр;</w:t>
            </w:r>
          </w:p>
          <w:p w14:paraId="44843BAB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збільшення частки викладачів з науковими ступенями та вченими (почесними) званнями в складі </w:t>
            </w:r>
            <w:r>
              <w:t>випускових</w:t>
            </w:r>
            <w:r>
              <w:rPr>
                <w:color w:val="000000"/>
              </w:rPr>
              <w:t xml:space="preserve"> циклових комісій ТФК ЛНТУ;</w:t>
            </w:r>
          </w:p>
          <w:p w14:paraId="44843BAC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удосконалення матеріально-технічної та навчально-методичної баз для реалізації освітнього процесу;</w:t>
            </w:r>
          </w:p>
          <w:p w14:paraId="44843BAD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необхідних ресурсів для підтримки здобувачів фахової передвищої освіти за освітньо-професійний ступенем фаховий молодший бакалавр;</w:t>
            </w:r>
          </w:p>
          <w:p w14:paraId="44843BAE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розвиток інформаційних систем з метою підвищення ефективності управління освітнім процесом;</w:t>
            </w:r>
          </w:p>
          <w:p w14:paraId="44843BAF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публічності інформації про діяльність ТФК ЛНТУ;</w:t>
            </w:r>
          </w:p>
          <w:p w14:paraId="44843BB0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створення ефективної системи запобігання та виявлення академічного плагіату у наукових працях працівників ТФК ЛНТУ і здобувачів фахової передвищої освіти;</w:t>
            </w:r>
          </w:p>
          <w:p w14:paraId="44843BB1" w14:textId="77777777" w:rsidR="007C5BCD" w:rsidRDefault="00CF26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створення ефективної системи запобігання корупції та хабарництв</w:t>
            </w:r>
            <w:r>
              <w:t>а</w:t>
            </w:r>
            <w:r>
              <w:rPr>
                <w:color w:val="000000"/>
              </w:rPr>
              <w:t xml:space="preserve"> в освітньому процесі ТФК ЛНТУ</w:t>
            </w:r>
          </w:p>
        </w:tc>
      </w:tr>
      <w:tr w:rsidR="007C5BCD" w14:paraId="44843BBD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B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Моніторинг та </w:t>
            </w:r>
          </w:p>
          <w:p w14:paraId="44843BB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періодичний </w:t>
            </w:r>
          </w:p>
          <w:p w14:paraId="44843BB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перегляд </w:t>
            </w:r>
          </w:p>
          <w:p w14:paraId="44843BB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освітньо-професійних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програм</w:t>
            </w:r>
          </w:p>
        </w:tc>
        <w:tc>
          <w:tcPr>
            <w:tcW w:w="6897" w:type="dxa"/>
          </w:tcPr>
          <w:p w14:paraId="44843BB7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Моніторинг та періодичний перегляд освітньо-професійних програм проводиться за вимогами відповідного </w:t>
            </w:r>
            <w:r>
              <w:t>п</w:t>
            </w:r>
            <w:r>
              <w:rPr>
                <w:color w:val="000000"/>
              </w:rPr>
              <w:t xml:space="preserve">оложення, </w:t>
            </w:r>
            <w:r>
              <w:t>розробленого</w:t>
            </w:r>
            <w:r>
              <w:rPr>
                <w:color w:val="000000"/>
              </w:rPr>
              <w:t xml:space="preserve"> ТФК ЛНТУ. Критерії, за якими відбувається перегляд освітньо-професійної програми, формулюються як результат зворотного зв’язку із науково-педагогічними, педагогічними працівниками, студентами, випускниками, </w:t>
            </w:r>
            <w:r>
              <w:rPr>
                <w:color w:val="000000"/>
              </w:rPr>
              <w:lastRenderedPageBreak/>
              <w:t>роботодавцями, так і внаслідок прогнозування розвитку галузі, потреб суспільства та ринку праці.</w:t>
            </w:r>
          </w:p>
          <w:p w14:paraId="44843BB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Показниками сучасності освітньо-професійної програми є:</w:t>
            </w:r>
          </w:p>
          <w:p w14:paraId="44843BB9" w14:textId="77777777" w:rsidR="007C5BCD" w:rsidRDefault="00CF26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оновлюваність;</w:t>
            </w:r>
          </w:p>
          <w:p w14:paraId="44843BBA" w14:textId="77777777" w:rsidR="007C5BCD" w:rsidRDefault="00CF26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участь роботодавців у розробці та внесенні змін в освітньо-професійну програму;</w:t>
            </w:r>
          </w:p>
          <w:p w14:paraId="44843BBB" w14:textId="77777777" w:rsidR="007C5BCD" w:rsidRDefault="00CF26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задоволеності випускників змістом освітньо-професійної програми;</w:t>
            </w:r>
          </w:p>
          <w:p w14:paraId="44843BBC" w14:textId="77777777" w:rsidR="007C5BCD" w:rsidRDefault="00CF261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відгуки роботодавців про рівень підготовки випускників</w:t>
            </w:r>
          </w:p>
        </w:tc>
      </w:tr>
      <w:tr w:rsidR="007C5BCD" w14:paraId="44843BC4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BE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Щорічне </w:t>
            </w:r>
          </w:p>
          <w:p w14:paraId="44843BB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оцінювання </w:t>
            </w:r>
          </w:p>
          <w:p w14:paraId="44843BC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здобувачів </w:t>
            </w:r>
          </w:p>
          <w:p w14:paraId="44843BC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 xml:space="preserve">фахової передвищої </w:t>
            </w:r>
            <w:r>
              <w:rPr>
                <w:b/>
                <w:color w:val="000000"/>
              </w:rPr>
              <w:t>освіти</w:t>
            </w:r>
          </w:p>
        </w:tc>
        <w:tc>
          <w:tcPr>
            <w:tcW w:w="6897" w:type="dxa"/>
          </w:tcPr>
          <w:p w14:paraId="44843BC2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Оцінювання знань та практичних умінь студентів здійснюється у ТФК ЛНТУ на підставі власного положення про організацію освітнього процесу.</w:t>
            </w:r>
          </w:p>
          <w:p w14:paraId="44843BC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Система оцінювання якості підготовки студентів включає: вхідний, поточний, семестровий, підсумковий контроль та атестацію здобувачів фахової передвищої освіти, які здобувають освітньо-професійний ступінь фахового молодшого бакалавра</w:t>
            </w:r>
          </w:p>
        </w:tc>
      </w:tr>
      <w:tr w:rsidR="007C5BCD" w14:paraId="44843BC9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C5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Підвищення </w:t>
            </w:r>
          </w:p>
          <w:p w14:paraId="44843BC6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кваліфікації педагогічних працівників</w:t>
            </w:r>
          </w:p>
        </w:tc>
        <w:tc>
          <w:tcPr>
            <w:tcW w:w="6897" w:type="dxa"/>
          </w:tcPr>
          <w:p w14:paraId="44843BC7" w14:textId="77777777" w:rsidR="007C5BCD" w:rsidRDefault="00CF261E">
            <w:pPr>
              <w:ind w:left="0" w:hanging="2"/>
              <w:jc w:val="both"/>
              <w:rPr>
                <w:color w:val="000000"/>
                <w:highlight w:val="yellow"/>
              </w:rPr>
            </w:pPr>
            <w:r>
              <w:t xml:space="preserve">Викладацький склад ТФК ЛНТУ підвищує кваліфікацію в Україні і за кордоном. ТФК ЛНТУ забезпечує різні форми підвищення кваліфікації педагогічних працівників щорічно. </w:t>
            </w:r>
            <w:r>
              <w:rPr>
                <w:highlight w:val="white"/>
              </w:rPr>
              <w:t>Загальна кількість академічних годин для підвищення кваліфікації педагогічного, науково-педагогічного працівника закладу фахової передвищої освіти впродовж п’яти років не може бути меншою за 120 годин.</w:t>
            </w:r>
          </w:p>
          <w:p w14:paraId="44843BC8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 ТФК ЛНТУ реалізуються власні програми та форми підвищення кваліфікації (семінари, майстер-класи, тренінги, конференції, вебінари, круглі столи, школи молодого викладача тощо)</w:t>
            </w:r>
          </w:p>
        </w:tc>
      </w:tr>
      <w:tr w:rsidR="007C5BCD" w14:paraId="44843BD8" w14:textId="77777777">
        <w:trPr>
          <w:cantSplit/>
          <w:trHeight w:val="151"/>
          <w:jc w:val="center"/>
        </w:trPr>
        <w:tc>
          <w:tcPr>
            <w:tcW w:w="2646" w:type="dxa"/>
            <w:vAlign w:val="center"/>
          </w:tcPr>
          <w:p w14:paraId="44843BC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Наявність необхідних ресурсів для організації освітнього процесу</w:t>
            </w:r>
          </w:p>
        </w:tc>
        <w:tc>
          <w:tcPr>
            <w:tcW w:w="6897" w:type="dxa"/>
          </w:tcPr>
          <w:p w14:paraId="44843BC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Ресурсами для організації освітнього процесу у ТФК ЛНТУ є:</w:t>
            </w:r>
          </w:p>
          <w:p w14:paraId="44843BCC" w14:textId="77777777" w:rsidR="007C5BCD" w:rsidRDefault="00CF26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навчальний план;</w:t>
            </w:r>
          </w:p>
          <w:p w14:paraId="44843BCD" w14:textId="77777777" w:rsidR="007C5BCD" w:rsidRDefault="00CF26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робочий навчальний план;</w:t>
            </w:r>
          </w:p>
          <w:p w14:paraId="44843BCE" w14:textId="77777777" w:rsidR="007C5BCD" w:rsidRDefault="00CF26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робочі програми навчальних дисциплін та практик.</w:t>
            </w:r>
          </w:p>
          <w:p w14:paraId="44843BCF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Відповідно до діючих ліцензійних умов:</w:t>
            </w:r>
          </w:p>
          <w:p w14:paraId="44843BD0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належне навчально-методичне забезпечення (комплекси) навчальних дисциплін;</w:t>
            </w:r>
          </w:p>
          <w:p w14:paraId="44843BD1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сучасні інформаційні джерела та комп’ютерна техніка;</w:t>
            </w:r>
          </w:p>
          <w:p w14:paraId="44843BD2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власна веб-сторінка;</w:t>
            </w:r>
          </w:p>
          <w:p w14:paraId="44843BD3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інтернет-зв’язок;</w:t>
            </w:r>
          </w:p>
          <w:p w14:paraId="44843BD4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бібліотека із сучасною навчальною літературою, науковими, </w:t>
            </w:r>
            <w:r>
              <w:t>довідковими</w:t>
            </w:r>
            <w:r>
              <w:rPr>
                <w:color w:val="000000"/>
              </w:rPr>
              <w:t xml:space="preserve"> та фаховими періодичними виданнями;</w:t>
            </w:r>
          </w:p>
          <w:p w14:paraId="44843BD5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інформаційно-комунікаційні засоби зв’язку;</w:t>
            </w:r>
          </w:p>
          <w:p w14:paraId="44843BD6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наявність баз для проведення всіх видів практики;</w:t>
            </w:r>
          </w:p>
          <w:p w14:paraId="44843BD7" w14:textId="77777777" w:rsidR="007C5BCD" w:rsidRDefault="00CF26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кадрове забезпечення викладання навчальних дисциплін</w:t>
            </w:r>
          </w:p>
        </w:tc>
      </w:tr>
      <w:tr w:rsidR="007C5BCD" w14:paraId="44843BDF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D9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Наявність інформаційних систем для ефективного управління освітнім процесом</w:t>
            </w:r>
          </w:p>
        </w:tc>
        <w:tc>
          <w:tcPr>
            <w:tcW w:w="6897" w:type="dxa"/>
          </w:tcPr>
          <w:p w14:paraId="44843BDA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Електронна система збору і аналізу інформації (ЄДЕБО). Система електронного документообігу.</w:t>
            </w:r>
          </w:p>
          <w:p w14:paraId="44843BDB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Електронна скринька.</w:t>
            </w:r>
          </w:p>
          <w:p w14:paraId="44843BDC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Електронна платформа Moodle.</w:t>
            </w:r>
          </w:p>
          <w:p w14:paraId="44843BDD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Microsoft Off</w:t>
            </w:r>
            <w:r>
              <w:t xml:space="preserve">ice </w:t>
            </w:r>
            <w:r>
              <w:rPr>
                <w:color w:val="000000"/>
              </w:rPr>
              <w:t>365.</w:t>
            </w:r>
          </w:p>
          <w:p w14:paraId="6F9AA21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Microsoft </w:t>
            </w:r>
            <w:proofErr w:type="spellStart"/>
            <w:r>
              <w:rPr>
                <w:color w:val="000000"/>
              </w:rPr>
              <w:t>Teams</w:t>
            </w:r>
            <w:proofErr w:type="spellEnd"/>
          </w:p>
          <w:p w14:paraId="44843BDE" w14:textId="14870FD1" w:rsidR="00B6061D" w:rsidRPr="00D22D37" w:rsidRDefault="00D2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LCloud</w:t>
            </w:r>
            <w:proofErr w:type="spellEnd"/>
          </w:p>
        </w:tc>
      </w:tr>
      <w:tr w:rsidR="007C5BCD" w14:paraId="44843BE2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E0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Публічність інформації про освітньо-професійні програми, ступені вищої освіти та кваліфікації</w:t>
            </w:r>
          </w:p>
        </w:tc>
        <w:tc>
          <w:tcPr>
            <w:tcW w:w="6897" w:type="dxa"/>
          </w:tcPr>
          <w:p w14:paraId="44843BE1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Наявність офіційного сайту ТФК ЛНТУ</w:t>
            </w:r>
            <w:r>
              <w:t>,</w:t>
            </w:r>
            <w:r>
              <w:rPr>
                <w:color w:val="000000"/>
              </w:rPr>
              <w:t xml:space="preserve"> на якому оприлюднюються: статут, власне положення про організацію освітнього процесу, правила прийому, ступені освіти, за якими проводиться підготовка фахівців, у тому числі за рівнем фаховий молодший бакалавр, основні дані про освітньо-професійні програми тощо.</w:t>
            </w:r>
          </w:p>
        </w:tc>
      </w:tr>
      <w:tr w:rsidR="007C5BCD" w14:paraId="44843BEB" w14:textId="77777777">
        <w:trPr>
          <w:trHeight w:val="151"/>
          <w:jc w:val="center"/>
        </w:trPr>
        <w:tc>
          <w:tcPr>
            <w:tcW w:w="2646" w:type="dxa"/>
            <w:vAlign w:val="center"/>
          </w:tcPr>
          <w:p w14:paraId="44843BE3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Запобігання та виявлення академічного плагіату</w:t>
            </w:r>
          </w:p>
        </w:tc>
        <w:tc>
          <w:tcPr>
            <w:tcW w:w="6897" w:type="dxa"/>
          </w:tcPr>
          <w:p w14:paraId="44843BE4" w14:textId="77777777" w:rsidR="007C5BCD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Розроблені та діють Положення про запобігання та виявлення академічного плагіату у Відокремленому структурному підрозділі «Технічний фаховий коледж Луцького національного технічного університету», Положення про академічну доброчесність учасників освітнього процесу Відокремленого структурного підрозділу «Технічний фаховий коледж Луцького національного технічного університету»</w:t>
            </w:r>
          </w:p>
          <w:p w14:paraId="44843BE6" w14:textId="77777777" w:rsidR="007C5BCD" w:rsidRDefault="00CF261E" w:rsidP="00632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Процедури та заходи:</w:t>
            </w:r>
          </w:p>
          <w:p w14:paraId="44843BE7" w14:textId="77777777" w:rsidR="007C5BCD" w:rsidRDefault="00CF26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формування колективу в </w:t>
            </w:r>
            <w:r>
              <w:t>ТФК ЛНТУ</w:t>
            </w:r>
            <w:r>
              <w:rPr>
                <w:color w:val="000000"/>
              </w:rPr>
              <w:t>, який не сприймає і не допускає академічну нечесність;</w:t>
            </w:r>
          </w:p>
          <w:p w14:paraId="44843BE8" w14:textId="77777777" w:rsidR="007C5BCD" w:rsidRDefault="00CF26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створення умов нетерпимості до випадків академічного плагіату;</w:t>
            </w:r>
          </w:p>
          <w:p w14:paraId="44843BE9" w14:textId="77777777" w:rsidR="007C5BCD" w:rsidRDefault="00CF26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перевірка робіт на плагіат;</w:t>
            </w:r>
          </w:p>
          <w:p w14:paraId="44843BEA" w14:textId="77777777" w:rsidR="007C5BCD" w:rsidRDefault="00CF26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виявлення та притягнення до відповідальності винних у академічному плагіаті</w:t>
            </w:r>
          </w:p>
        </w:tc>
      </w:tr>
    </w:tbl>
    <w:p w14:paraId="44843BEC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p w14:paraId="44843BED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br w:type="page"/>
      </w:r>
    </w:p>
    <w:p w14:paraId="44843BEE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 Перелік нормативних документів, на яких базується освітньо-професійна програма фахової передвищої освіти</w:t>
      </w:r>
    </w:p>
    <w:p w14:paraId="44843BEF" w14:textId="77777777" w:rsidR="007C5BCD" w:rsidRDefault="007C5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</w:p>
    <w:p w14:paraId="44843BF0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Конституція України </w:t>
      </w:r>
      <w:r>
        <w:rPr>
          <w:color w:val="000000"/>
          <w:sz w:val="28"/>
          <w:szCs w:val="28"/>
          <w:highlight w:val="white"/>
        </w:rPr>
        <w:t>№</w:t>
      </w:r>
      <w:r>
        <w:rPr>
          <w:b/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254к/96-ВР від 28.06.1996</w:t>
      </w:r>
      <w:r>
        <w:rPr>
          <w:b/>
          <w:color w:val="000000"/>
          <w:sz w:val="28"/>
          <w:szCs w:val="28"/>
        </w:rPr>
        <w:t>.</w:t>
      </w:r>
    </w:p>
    <w:p w14:paraId="44843BF1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 фахову  передвищу  освіту:  Закон  України  від  06  червня  2020 р.  №  2745-VIII / Законодавство  України.  –  Офіційний  сайт  Верховної  Ради  України.  URL : https://zakon.rada.gov.ua/laws/show/2745-19#Text </w:t>
      </w:r>
    </w:p>
    <w:p w14:paraId="44843BF2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освіту: Закон України від 5 вересня 2017 р. № 2145-VIII. / Законодавство України. – Офіційний сайт Верховної Ради України. URL : https://zakon.rada.gov.ua/laws/show/2145-19</w:t>
      </w:r>
    </w:p>
    <w:p w14:paraId="44843BF3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Постанова Кабінету Міністрів України від </w:t>
      </w:r>
      <w:r>
        <w:rPr>
          <w:color w:val="000000"/>
          <w:sz w:val="28"/>
          <w:szCs w:val="28"/>
          <w:highlight w:val="white"/>
        </w:rPr>
        <w:t xml:space="preserve">25 червня 2020 р. </w:t>
      </w:r>
      <w:r>
        <w:rPr>
          <w:color w:val="000000"/>
          <w:sz w:val="28"/>
          <w:szCs w:val="28"/>
        </w:rPr>
        <w:t>№ 519 « Про затвердження Національної рамки кваліфікацій»</w:t>
      </w:r>
      <w:r>
        <w:rPr>
          <w:color w:val="000000"/>
          <w:sz w:val="28"/>
          <w:szCs w:val="28"/>
          <w:highlight w:val="white"/>
        </w:rPr>
        <w:t>.</w:t>
      </w:r>
    </w:p>
    <w:p w14:paraId="44843BF4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Постанова Кабінету Міністрів України від 15 квітня 2015 р. № 244 «Про утворення Національного агентства із забезпечення якості вищої освіти».</w:t>
      </w:r>
    </w:p>
    <w:p w14:paraId="44843BF5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Постанова Кабінету Міністрів України від 29 квітня 2015 р. № 266 «Про затвердження переліку галузей знань і спеціальностей, за якими здійснюється підготовка здобувачів вищої освіти».</w:t>
      </w:r>
    </w:p>
    <w:p w14:paraId="44843BF6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Національний класифікатор України. Класифікація видів економічної діяльності ДК 009: 2010.</w:t>
      </w:r>
    </w:p>
    <w:p w14:paraId="44843BF7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Національний класифікатор України. Класифікатор професій ДК 003:2010.</w:t>
      </w:r>
    </w:p>
    <w:p w14:paraId="44843BF8" w14:textId="77777777" w:rsidR="007C5BCD" w:rsidRDefault="00CF26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Постанова Кабінету Міністрів №1187 від 30.12.2015 «Про затвердження Ліцензійних умов провадження освітньої діяльності закладів освіти».</w:t>
      </w:r>
    </w:p>
    <w:p w14:paraId="44843BF9" w14:textId="77777777" w:rsidR="007C5BCD" w:rsidRDefault="00CF26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  <w:sectPr w:rsidR="007C5BCD">
          <w:pgSz w:w="11906" w:h="16838"/>
          <w:pgMar w:top="709" w:right="566" w:bottom="851" w:left="1134" w:header="284" w:footer="213" w:gutter="0"/>
          <w:cols w:space="720"/>
        </w:sectPr>
      </w:pPr>
      <w:r>
        <w:rPr>
          <w:color w:val="000000"/>
          <w:sz w:val="28"/>
          <w:szCs w:val="28"/>
        </w:rPr>
        <w:t xml:space="preserve">10. Стандарт фахової передвищої освіти спеціальності 126 Інформаційні системи та технології (наказ МОН України № 1246 від 17.11.2021 р.). – URL: </w:t>
      </w:r>
      <w:r>
        <w:rPr>
          <w:sz w:val="28"/>
          <w:szCs w:val="28"/>
        </w:rPr>
        <w:t>https://mon.gov.ua/storage/app/media/Fakhova%20peredvyshcha%20osvita/Zatverdzheni.standarty/2021/11/18/126-Inform.syst.tekhnol.18.11.pdf</w:t>
      </w:r>
    </w:p>
    <w:p w14:paraId="44843BFA" w14:textId="2229824F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  Зміни до освітньо</w:t>
      </w:r>
      <w:r w:rsidR="00033D53">
        <w:rPr>
          <w:color w:val="000000"/>
          <w:sz w:val="28"/>
          <w:szCs w:val="28"/>
        </w:rPr>
        <w:t>-професійної</w:t>
      </w:r>
      <w:r>
        <w:rPr>
          <w:color w:val="000000"/>
          <w:sz w:val="28"/>
          <w:szCs w:val="28"/>
        </w:rPr>
        <w:t xml:space="preserve"> програми</w:t>
      </w:r>
    </w:p>
    <w:p w14:paraId="44843BFB" w14:textId="77777777" w:rsidR="007C5BCD" w:rsidRDefault="007C5BCD" w:rsidP="004B36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-315" w:hanging="3"/>
        <w:jc w:val="center"/>
        <w:rPr>
          <w:color w:val="000000"/>
          <w:sz w:val="28"/>
          <w:szCs w:val="28"/>
        </w:rPr>
      </w:pPr>
    </w:p>
    <w:p w14:paraId="44843BFC" w14:textId="2F8AA71B" w:rsidR="007C5BCD" w:rsidRDefault="00CF26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Порівняльна таблиця змін освітньо-професійної програми «Інформаційні системи та технології» зі спеціальності </w:t>
      </w:r>
      <w:r>
        <w:rPr>
          <w:color w:val="000000"/>
          <w:sz w:val="28"/>
          <w:szCs w:val="28"/>
        </w:rPr>
        <w:br/>
      </w:r>
      <w:r w:rsidR="00D22D37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6 Інформаційні системи </w:t>
      </w:r>
      <w:proofErr w:type="spellStart"/>
      <w:r w:rsidR="00D22D37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 технології</w:t>
      </w:r>
    </w:p>
    <w:tbl>
      <w:tblPr>
        <w:tblStyle w:val="afffff6"/>
        <w:tblW w:w="15876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261"/>
        <w:gridCol w:w="3543"/>
        <w:gridCol w:w="5670"/>
      </w:tblGrid>
      <w:tr w:rsidR="007C5BCD" w:rsidRPr="00851519" w14:paraId="44843C01" w14:textId="77777777" w:rsidTr="00DF1D0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3BFD" w14:textId="77777777" w:rsidR="007C5BCD" w:rsidRPr="00851519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51519">
              <w:rPr>
                <w:b/>
                <w:color w:val="000000"/>
              </w:rPr>
              <w:t>Ініціатори змін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3BFE" w14:textId="77777777" w:rsidR="007C5BCD" w:rsidRPr="00851519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51519">
              <w:rPr>
                <w:b/>
                <w:color w:val="000000"/>
              </w:rPr>
              <w:t>Складова чинної ОПП, що змінюється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3BFF" w14:textId="77777777" w:rsidR="007C5BCD" w:rsidRPr="00851519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51519">
              <w:rPr>
                <w:b/>
                <w:color w:val="000000"/>
              </w:rPr>
              <w:t>Новий зміст складової ОПП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3C00" w14:textId="77777777" w:rsidR="007C5BCD" w:rsidRPr="00851519" w:rsidRDefault="00CF2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851519">
              <w:rPr>
                <w:b/>
                <w:color w:val="000000"/>
              </w:rPr>
              <w:t>Пояснення</w:t>
            </w:r>
          </w:p>
        </w:tc>
      </w:tr>
      <w:tr w:rsidR="00736B2E" w:rsidRPr="00B17FEC" w14:paraId="403194DA" w14:textId="77777777" w:rsidTr="00DF1D0E">
        <w:trPr>
          <w:trHeight w:val="10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41A6" w14:textId="10355A79" w:rsidR="00736B2E" w:rsidRPr="00B17FEC" w:rsidRDefault="00736B2E" w:rsidP="0073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4F">
              <w:t xml:space="preserve">Викладачі ЦК, </w:t>
            </w:r>
            <w:proofErr w:type="spellStart"/>
            <w:r w:rsidRPr="00BF224F">
              <w:t>стейкхолдери</w:t>
            </w:r>
            <w:proofErr w:type="spellEnd"/>
            <w:r w:rsidRPr="00BF224F"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4A67" w14:textId="13F19091" w:rsidR="00736B2E" w:rsidRPr="00B17FEC" w:rsidRDefault="00736B2E" w:rsidP="0073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F224F">
              <w:t>ОК</w:t>
            </w:r>
            <w:r>
              <w:t xml:space="preserve"> </w:t>
            </w:r>
            <w:r w:rsidRPr="00BF224F">
              <w:t>15</w:t>
            </w:r>
            <w:r>
              <w:t xml:space="preserve"> </w:t>
            </w:r>
            <w:r w:rsidRPr="00BF224F">
              <w:t xml:space="preserve">Комп'ютерна графіка </w:t>
            </w:r>
            <w:r>
              <w:br/>
            </w:r>
            <w:r w:rsidRPr="00BF224F">
              <w:t>ОК 10  Дискретна 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13AB" w14:textId="77777777" w:rsidR="00212C06" w:rsidRDefault="00212C06" w:rsidP="0021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Перерозподіл кредитів:</w:t>
            </w:r>
          </w:p>
          <w:p w14:paraId="28DE66BB" w14:textId="77777777" w:rsidR="00212C06" w:rsidRDefault="00212C06" w:rsidP="0021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ОК 15  Комп'ютерна графіка (-1) </w:t>
            </w:r>
          </w:p>
          <w:p w14:paraId="126F4E1A" w14:textId="7717E514" w:rsidR="00736B2E" w:rsidRPr="00B17FEC" w:rsidRDefault="00212C06" w:rsidP="0021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ОК 10  Дискретна математика і комп’ютерна логіка (+1)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F883" w14:textId="4CD7A5B0" w:rsidR="00736B2E" w:rsidRPr="00B17FEC" w:rsidRDefault="00DF1D0E" w:rsidP="0073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F1D0E">
              <w:t xml:space="preserve">Зміни освітньо-професійної програми  зумовлені сучасними вимогами ринку праці до </w:t>
            </w:r>
            <w:proofErr w:type="spellStart"/>
            <w:r w:rsidRPr="00DF1D0E">
              <w:t>компетентностей</w:t>
            </w:r>
            <w:proofErr w:type="spellEnd"/>
            <w:r w:rsidRPr="00DF1D0E">
              <w:t xml:space="preserve"> й вмінь фахівця та  сучасного стану  комп’ютерної інженерії</w:t>
            </w:r>
          </w:p>
        </w:tc>
      </w:tr>
    </w:tbl>
    <w:p w14:paraId="7783361E" w14:textId="77777777" w:rsidR="003A03F5" w:rsidRDefault="003A0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15871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671"/>
        <w:gridCol w:w="1276"/>
        <w:gridCol w:w="1826"/>
        <w:gridCol w:w="314"/>
        <w:gridCol w:w="851"/>
        <w:gridCol w:w="3855"/>
        <w:gridCol w:w="1276"/>
        <w:gridCol w:w="1842"/>
      </w:tblGrid>
      <w:tr w:rsidR="00DB10EE" w14:paraId="64FCFF5C" w14:textId="77777777" w:rsidTr="00E07405">
        <w:tc>
          <w:tcPr>
            <w:tcW w:w="960" w:type="dxa"/>
          </w:tcPr>
          <w:p w14:paraId="4CA5D245" w14:textId="7777777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Код</w:t>
            </w:r>
          </w:p>
          <w:p w14:paraId="108076B6" w14:textId="7777777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н/д</w:t>
            </w:r>
          </w:p>
        </w:tc>
        <w:tc>
          <w:tcPr>
            <w:tcW w:w="3671" w:type="dxa"/>
          </w:tcPr>
          <w:p w14:paraId="2B56EF32" w14:textId="7777777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Компоненти освітньо-професійної програми </w:t>
            </w:r>
          </w:p>
          <w:p w14:paraId="41232B27" w14:textId="6545BE46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(редакція 202</w:t>
            </w:r>
            <w:r w:rsidR="00AC341D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року)</w:t>
            </w:r>
          </w:p>
        </w:tc>
        <w:tc>
          <w:tcPr>
            <w:tcW w:w="1276" w:type="dxa"/>
          </w:tcPr>
          <w:p w14:paraId="7D3B56C6" w14:textId="7777777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Кількість кредитів</w:t>
            </w:r>
          </w:p>
        </w:tc>
        <w:tc>
          <w:tcPr>
            <w:tcW w:w="1826" w:type="dxa"/>
          </w:tcPr>
          <w:p w14:paraId="687CE170" w14:textId="7777777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Форма підсумкового контролю</w:t>
            </w:r>
          </w:p>
        </w:tc>
        <w:tc>
          <w:tcPr>
            <w:tcW w:w="314" w:type="dxa"/>
          </w:tcPr>
          <w:p w14:paraId="19E17B1A" w14:textId="7777777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7A3C601F" w14:textId="7777777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Код</w:t>
            </w:r>
          </w:p>
          <w:p w14:paraId="794070A1" w14:textId="7777777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н/д</w:t>
            </w:r>
          </w:p>
        </w:tc>
        <w:tc>
          <w:tcPr>
            <w:tcW w:w="3855" w:type="dxa"/>
          </w:tcPr>
          <w:p w14:paraId="382DDBEE" w14:textId="2EB198A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Компоненти освітньо-професійної програми</w:t>
            </w:r>
            <w:r>
              <w:rPr>
                <w:b/>
                <w:color w:val="000000"/>
              </w:rPr>
              <w:br/>
              <w:t xml:space="preserve"> (редакція 202</w:t>
            </w:r>
            <w:r w:rsidR="00AC341D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року)</w:t>
            </w:r>
          </w:p>
        </w:tc>
        <w:tc>
          <w:tcPr>
            <w:tcW w:w="1276" w:type="dxa"/>
          </w:tcPr>
          <w:p w14:paraId="525B14A6" w14:textId="7777777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Кількість кредитів</w:t>
            </w:r>
          </w:p>
        </w:tc>
        <w:tc>
          <w:tcPr>
            <w:tcW w:w="1842" w:type="dxa"/>
          </w:tcPr>
          <w:p w14:paraId="0B340052" w14:textId="7777777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Форма підсумкового контролю</w:t>
            </w:r>
          </w:p>
        </w:tc>
      </w:tr>
      <w:tr w:rsidR="00DB10EE" w14:paraId="21E48B4A" w14:textId="77777777" w:rsidTr="00E07405">
        <w:trPr>
          <w:cantSplit/>
        </w:trPr>
        <w:tc>
          <w:tcPr>
            <w:tcW w:w="4631" w:type="dxa"/>
            <w:gridSpan w:val="2"/>
          </w:tcPr>
          <w:p w14:paraId="11EE83B5" w14:textId="77777777" w:rsidR="00DB10EE" w:rsidRPr="00496D69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b/>
                <w:color w:val="000000"/>
              </w:rPr>
              <w:t>1.3 Цикл практичної підготовки</w:t>
            </w:r>
          </w:p>
        </w:tc>
        <w:tc>
          <w:tcPr>
            <w:tcW w:w="1276" w:type="dxa"/>
          </w:tcPr>
          <w:p w14:paraId="063F831C" w14:textId="77777777" w:rsidR="00DB10EE" w:rsidRPr="00496D69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lang w:eastAsia="uk-UA"/>
              </w:rPr>
            </w:pPr>
          </w:p>
        </w:tc>
        <w:tc>
          <w:tcPr>
            <w:tcW w:w="1826" w:type="dxa"/>
          </w:tcPr>
          <w:p w14:paraId="4D95802B" w14:textId="77777777" w:rsidR="00DB10EE" w:rsidRPr="008A3FB4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4" w:type="dxa"/>
          </w:tcPr>
          <w:p w14:paraId="7B62D7E5" w14:textId="77777777" w:rsidR="00DB10EE" w:rsidRPr="008A3FB4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706" w:type="dxa"/>
            <w:gridSpan w:val="2"/>
          </w:tcPr>
          <w:p w14:paraId="1A016A13" w14:textId="77777777" w:rsidR="00DB10EE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 Цикл практичної підготовки</w:t>
            </w:r>
          </w:p>
        </w:tc>
        <w:tc>
          <w:tcPr>
            <w:tcW w:w="1276" w:type="dxa"/>
          </w:tcPr>
          <w:p w14:paraId="434F145F" w14:textId="77777777" w:rsidR="00DB10EE" w:rsidRPr="00290119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4BCD6690" w14:textId="77777777" w:rsidR="00DB10EE" w:rsidRPr="00487D1F" w:rsidRDefault="00DB10EE" w:rsidP="00E07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yellow"/>
              </w:rPr>
            </w:pPr>
          </w:p>
        </w:tc>
      </w:tr>
      <w:tr w:rsidR="00CD57FE" w14:paraId="5DAA51A3" w14:textId="77777777" w:rsidTr="00E07405">
        <w:trPr>
          <w:cantSplit/>
        </w:trPr>
        <w:tc>
          <w:tcPr>
            <w:tcW w:w="960" w:type="dxa"/>
          </w:tcPr>
          <w:p w14:paraId="3E769367" w14:textId="3137A028" w:rsidR="00CD57FE" w:rsidRPr="00496D69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b/>
                <w:lang w:eastAsia="uk-UA"/>
              </w:rPr>
            </w:pPr>
            <w:r w:rsidRPr="00991E58">
              <w:t xml:space="preserve">ОК 15  </w:t>
            </w:r>
          </w:p>
        </w:tc>
        <w:tc>
          <w:tcPr>
            <w:tcW w:w="3671" w:type="dxa"/>
          </w:tcPr>
          <w:p w14:paraId="6601B892" w14:textId="5251ABE0" w:rsidR="00CD57FE" w:rsidRPr="00496D69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b/>
                <w:lang w:eastAsia="uk-UA"/>
              </w:rPr>
            </w:pPr>
            <w:r w:rsidRPr="00991E58">
              <w:t xml:space="preserve">Комп'ютерна графіка  </w:t>
            </w:r>
          </w:p>
        </w:tc>
        <w:tc>
          <w:tcPr>
            <w:tcW w:w="1276" w:type="dxa"/>
          </w:tcPr>
          <w:p w14:paraId="6B12B74A" w14:textId="5F8E8488" w:rsidR="00CD57FE" w:rsidRPr="00496D69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alibri"/>
                <w:b/>
                <w:lang w:eastAsia="uk-UA"/>
              </w:rPr>
            </w:pPr>
            <w:r w:rsidRPr="00991E58">
              <w:t>6</w:t>
            </w:r>
          </w:p>
        </w:tc>
        <w:tc>
          <w:tcPr>
            <w:tcW w:w="1826" w:type="dxa"/>
          </w:tcPr>
          <w:p w14:paraId="480E948F" w14:textId="23212913" w:rsidR="00CD57FE" w:rsidRPr="008A3FB4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991E58">
              <w:t>диф</w:t>
            </w:r>
            <w:proofErr w:type="spellEnd"/>
            <w:r w:rsidRPr="00991E58">
              <w:t>. залік</w:t>
            </w:r>
          </w:p>
        </w:tc>
        <w:tc>
          <w:tcPr>
            <w:tcW w:w="314" w:type="dxa"/>
          </w:tcPr>
          <w:p w14:paraId="72660365" w14:textId="77777777" w:rsidR="00CD57FE" w:rsidRPr="008A3FB4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4E9D248A" w14:textId="6610E552" w:rsidR="00CD57FE" w:rsidRPr="00153187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color w:val="000000"/>
              </w:rPr>
            </w:pPr>
            <w:r w:rsidRPr="00991E58">
              <w:t xml:space="preserve">ОК 15  </w:t>
            </w:r>
          </w:p>
        </w:tc>
        <w:tc>
          <w:tcPr>
            <w:tcW w:w="3855" w:type="dxa"/>
          </w:tcPr>
          <w:p w14:paraId="7D8F9CDE" w14:textId="2AA17E8D" w:rsidR="00CD57FE" w:rsidRPr="00153187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color w:val="000000"/>
              </w:rPr>
            </w:pPr>
            <w:r w:rsidRPr="00991E58">
              <w:t xml:space="preserve">Комп'ютерна графіка  </w:t>
            </w:r>
          </w:p>
        </w:tc>
        <w:tc>
          <w:tcPr>
            <w:tcW w:w="1276" w:type="dxa"/>
          </w:tcPr>
          <w:p w14:paraId="0981EF95" w14:textId="355061EF" w:rsidR="00CD57FE" w:rsidRPr="00290119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91E58">
              <w:t>5</w:t>
            </w:r>
          </w:p>
        </w:tc>
        <w:tc>
          <w:tcPr>
            <w:tcW w:w="1842" w:type="dxa"/>
          </w:tcPr>
          <w:p w14:paraId="58D0CF37" w14:textId="48B4EBD3" w:rsidR="00CD57FE" w:rsidRPr="00487D1F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yellow"/>
              </w:rPr>
            </w:pPr>
            <w:proofErr w:type="spellStart"/>
            <w:r w:rsidRPr="00991E58">
              <w:t>диф</w:t>
            </w:r>
            <w:proofErr w:type="spellEnd"/>
            <w:r w:rsidRPr="00991E58">
              <w:t>. залік</w:t>
            </w:r>
          </w:p>
        </w:tc>
      </w:tr>
      <w:tr w:rsidR="00CD57FE" w:rsidRPr="00B17FEC" w14:paraId="29F4DA5E" w14:textId="77777777" w:rsidTr="00E07405">
        <w:trPr>
          <w:cantSplit/>
        </w:trPr>
        <w:tc>
          <w:tcPr>
            <w:tcW w:w="960" w:type="dxa"/>
          </w:tcPr>
          <w:p w14:paraId="035F8D03" w14:textId="11AB428D" w:rsidR="00CD57FE" w:rsidRPr="00B17FEC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bCs/>
                <w:lang w:eastAsia="uk-UA"/>
              </w:rPr>
            </w:pPr>
            <w:r w:rsidRPr="00991E58">
              <w:t xml:space="preserve">ОК 10  </w:t>
            </w:r>
          </w:p>
        </w:tc>
        <w:tc>
          <w:tcPr>
            <w:tcW w:w="3671" w:type="dxa"/>
          </w:tcPr>
          <w:p w14:paraId="03B1663D" w14:textId="09B5B3B8" w:rsidR="00CD57FE" w:rsidRPr="00B17FEC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color w:val="000000"/>
              </w:rPr>
            </w:pPr>
            <w:r w:rsidRPr="00991E58">
              <w:t xml:space="preserve">Дискретна математика </w:t>
            </w:r>
          </w:p>
        </w:tc>
        <w:tc>
          <w:tcPr>
            <w:tcW w:w="1276" w:type="dxa"/>
          </w:tcPr>
          <w:p w14:paraId="47ABE3D6" w14:textId="6710FA1D" w:rsidR="00CD57FE" w:rsidRPr="00B17FEC" w:rsidRDefault="003A03F5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>
              <w:t>4</w:t>
            </w:r>
          </w:p>
        </w:tc>
        <w:tc>
          <w:tcPr>
            <w:tcW w:w="1826" w:type="dxa"/>
          </w:tcPr>
          <w:p w14:paraId="285072FE" w14:textId="4776E1AB" w:rsidR="00CD57FE" w:rsidRPr="00B17FEC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991E58">
              <w:t>Екзамен</w:t>
            </w:r>
          </w:p>
        </w:tc>
        <w:tc>
          <w:tcPr>
            <w:tcW w:w="314" w:type="dxa"/>
          </w:tcPr>
          <w:p w14:paraId="3158437B" w14:textId="77777777" w:rsidR="00CD57FE" w:rsidRPr="00B17FEC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14:paraId="22218AEB" w14:textId="6C8CD8EF" w:rsidR="00CD57FE" w:rsidRPr="00B17FEC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color w:val="000000"/>
              </w:rPr>
            </w:pPr>
            <w:r w:rsidRPr="00991E58">
              <w:t xml:space="preserve">ОК 10  </w:t>
            </w:r>
          </w:p>
        </w:tc>
        <w:tc>
          <w:tcPr>
            <w:tcW w:w="3855" w:type="dxa"/>
          </w:tcPr>
          <w:p w14:paraId="7BDB2CEA" w14:textId="181FABD4" w:rsidR="00CD57FE" w:rsidRPr="00B17FEC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color w:val="000000"/>
              </w:rPr>
            </w:pPr>
            <w:bookmarkStart w:id="4" w:name="_Hlk198620405"/>
            <w:r w:rsidRPr="00991E58">
              <w:t>Дискретна математика і комп’ютерна логіка</w:t>
            </w:r>
            <w:bookmarkEnd w:id="4"/>
          </w:p>
        </w:tc>
        <w:tc>
          <w:tcPr>
            <w:tcW w:w="1276" w:type="dxa"/>
          </w:tcPr>
          <w:p w14:paraId="2256FB28" w14:textId="79A99D2A" w:rsidR="00CD57FE" w:rsidRPr="00B17FEC" w:rsidRDefault="003A03F5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>
              <w:t>5</w:t>
            </w:r>
          </w:p>
        </w:tc>
        <w:tc>
          <w:tcPr>
            <w:tcW w:w="1842" w:type="dxa"/>
          </w:tcPr>
          <w:p w14:paraId="7DEDE19A" w14:textId="5DA19C4E" w:rsidR="00CD57FE" w:rsidRPr="00B17FEC" w:rsidRDefault="00CD57FE" w:rsidP="00CD5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991E58">
              <w:t>Екзамен</w:t>
            </w:r>
          </w:p>
        </w:tc>
      </w:tr>
    </w:tbl>
    <w:p w14:paraId="1DB60F3D" w14:textId="77777777" w:rsidR="0061720A" w:rsidRPr="0061720A" w:rsidRDefault="0061720A" w:rsidP="0061720A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61720A">
        <w:rPr>
          <w:color w:val="000000"/>
          <w:position w:val="0"/>
          <w:sz w:val="28"/>
          <w:szCs w:val="28"/>
          <w:lang w:eastAsia="uk-UA"/>
        </w:rPr>
        <w:t xml:space="preserve">Зміни у освітньо-професійній програмі зумовлені Постановою  Кабінету Міністрів України "Про внесення змін до переліку галузей знань і спеціальностей, за якими здійснюється підготовка здобувачів вищої та фахової </w:t>
      </w:r>
      <w:proofErr w:type="spellStart"/>
      <w:r w:rsidRPr="0061720A">
        <w:rPr>
          <w:color w:val="000000"/>
          <w:position w:val="0"/>
          <w:sz w:val="28"/>
          <w:szCs w:val="28"/>
          <w:lang w:eastAsia="uk-UA"/>
        </w:rPr>
        <w:t>передвищої</w:t>
      </w:r>
      <w:proofErr w:type="spellEnd"/>
      <w:r w:rsidRPr="0061720A">
        <w:rPr>
          <w:color w:val="000000"/>
          <w:position w:val="0"/>
          <w:sz w:val="28"/>
          <w:szCs w:val="28"/>
          <w:lang w:eastAsia="uk-UA"/>
        </w:rPr>
        <w:t xml:space="preserve"> освіти" від 30 серпня 2024 р. № 1021, рекомендаціями до розроблення освітньо-професійної програми та навчального плану підготовки здобувачів фахової </w:t>
      </w:r>
      <w:proofErr w:type="spellStart"/>
      <w:r w:rsidRPr="0061720A">
        <w:rPr>
          <w:color w:val="000000"/>
          <w:position w:val="0"/>
          <w:sz w:val="28"/>
          <w:szCs w:val="28"/>
          <w:lang w:eastAsia="uk-UA"/>
        </w:rPr>
        <w:t>передвищої</w:t>
      </w:r>
      <w:proofErr w:type="spellEnd"/>
      <w:r w:rsidRPr="0061720A">
        <w:rPr>
          <w:color w:val="000000"/>
          <w:position w:val="0"/>
          <w:sz w:val="28"/>
          <w:szCs w:val="28"/>
          <w:lang w:eastAsia="uk-UA"/>
        </w:rPr>
        <w:t xml:space="preserve"> освіти, рекомендаціями </w:t>
      </w:r>
      <w:proofErr w:type="spellStart"/>
      <w:r w:rsidRPr="0061720A">
        <w:rPr>
          <w:color w:val="000000"/>
          <w:position w:val="0"/>
          <w:sz w:val="28"/>
          <w:szCs w:val="28"/>
          <w:lang w:eastAsia="uk-UA"/>
        </w:rPr>
        <w:t>стейкхолдерів</w:t>
      </w:r>
      <w:proofErr w:type="spellEnd"/>
      <w:r w:rsidRPr="0061720A">
        <w:rPr>
          <w:color w:val="000000"/>
          <w:position w:val="0"/>
          <w:sz w:val="28"/>
          <w:szCs w:val="28"/>
          <w:lang w:eastAsia="uk-UA"/>
        </w:rPr>
        <w:t>.</w:t>
      </w:r>
    </w:p>
    <w:p w14:paraId="6C734B9C" w14:textId="61CA9500" w:rsidR="0061720A" w:rsidRPr="0061720A" w:rsidRDefault="0061720A" w:rsidP="0061720A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61720A">
        <w:rPr>
          <w:color w:val="000000"/>
          <w:position w:val="0"/>
          <w:sz w:val="28"/>
          <w:szCs w:val="28"/>
          <w:lang w:eastAsia="uk-UA"/>
        </w:rPr>
        <w:t xml:space="preserve">На прохання </w:t>
      </w:r>
      <w:proofErr w:type="spellStart"/>
      <w:r w:rsidRPr="0061720A">
        <w:rPr>
          <w:color w:val="000000"/>
          <w:position w:val="0"/>
          <w:sz w:val="28"/>
          <w:szCs w:val="28"/>
          <w:lang w:eastAsia="uk-UA"/>
        </w:rPr>
        <w:t>стейкхолдерів</w:t>
      </w:r>
      <w:proofErr w:type="spellEnd"/>
      <w:r w:rsidRPr="0061720A">
        <w:rPr>
          <w:color w:val="000000"/>
          <w:position w:val="0"/>
          <w:sz w:val="28"/>
          <w:szCs w:val="28"/>
          <w:lang w:eastAsia="uk-UA"/>
        </w:rPr>
        <w:t xml:space="preserve">  </w:t>
      </w:r>
      <w:r w:rsidR="008079AB">
        <w:rPr>
          <w:color w:val="000000"/>
          <w:position w:val="0"/>
          <w:sz w:val="28"/>
          <w:szCs w:val="28"/>
          <w:lang w:eastAsia="uk-UA"/>
        </w:rPr>
        <w:t>д</w:t>
      </w:r>
      <w:r w:rsidR="00F80B57">
        <w:rPr>
          <w:color w:val="000000"/>
          <w:position w:val="0"/>
          <w:sz w:val="28"/>
          <w:szCs w:val="28"/>
          <w:lang w:eastAsia="uk-UA"/>
        </w:rPr>
        <w:t xml:space="preserve">оповнено назву ОК 10 </w:t>
      </w:r>
      <w:r w:rsidR="00F80B57" w:rsidRPr="00F80B57">
        <w:rPr>
          <w:color w:val="000000"/>
          <w:position w:val="0"/>
          <w:sz w:val="28"/>
          <w:szCs w:val="28"/>
          <w:lang w:eastAsia="uk-UA"/>
        </w:rPr>
        <w:t xml:space="preserve">Дискретна математика і комп’ютерна логіка </w:t>
      </w:r>
      <w:r w:rsidR="000E2E66">
        <w:rPr>
          <w:color w:val="000000"/>
          <w:position w:val="0"/>
          <w:sz w:val="28"/>
          <w:szCs w:val="28"/>
          <w:lang w:eastAsia="uk-UA"/>
        </w:rPr>
        <w:t xml:space="preserve">та </w:t>
      </w:r>
      <w:r w:rsidRPr="0061720A">
        <w:rPr>
          <w:color w:val="000000"/>
          <w:position w:val="0"/>
          <w:sz w:val="28"/>
          <w:szCs w:val="28"/>
          <w:lang w:eastAsia="uk-UA"/>
        </w:rPr>
        <w:t>проведено перерозподіл кредитів між ОК15 Комп'ютерна графіка (-1) та ОК 10  Дискретна математика і комп’ютерна логіка.</w:t>
      </w:r>
    </w:p>
    <w:p w14:paraId="1E287F35" w14:textId="77777777" w:rsidR="0061720A" w:rsidRPr="0061720A" w:rsidRDefault="0061720A" w:rsidP="0061720A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61720A">
        <w:rPr>
          <w:color w:val="000000"/>
          <w:position w:val="0"/>
          <w:sz w:val="28"/>
          <w:szCs w:val="28"/>
          <w:lang w:eastAsia="uk-UA"/>
        </w:rPr>
        <w:t>Висловлені пропозиції, рекомендації, зауваження здобувачів освіти, які отримані в результаті опитування, є несуттєвими.</w:t>
      </w:r>
    </w:p>
    <w:p w14:paraId="42774788" w14:textId="77777777" w:rsidR="007648E2" w:rsidRDefault="007648E2" w:rsidP="00632B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5" w:left="564" w:firstLineChars="202" w:firstLine="566"/>
        <w:jc w:val="both"/>
        <w:rPr>
          <w:color w:val="000000"/>
          <w:sz w:val="28"/>
          <w:szCs w:val="28"/>
        </w:rPr>
      </w:pPr>
    </w:p>
    <w:p w14:paraId="44843D8F" w14:textId="2F53F1FD" w:rsidR="007C5BCD" w:rsidRDefault="00CF261E" w:rsidP="00632B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5" w:left="564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групи забезпечення освітньо-професійної програми, </w:t>
      </w:r>
    </w:p>
    <w:p w14:paraId="44843D90" w14:textId="77777777" w:rsidR="007C5BCD" w:rsidRDefault="00CF261E" w:rsidP="00632B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5" w:left="564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керівник проєктної групи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__________________</w:t>
      </w:r>
      <w:r>
        <w:rPr>
          <w:color w:val="000000"/>
          <w:sz w:val="28"/>
          <w:szCs w:val="28"/>
        </w:rPr>
        <w:tab/>
        <w:t>Петро ВОВК</w:t>
      </w:r>
    </w:p>
    <w:p w14:paraId="66FDBD4C" w14:textId="77777777" w:rsidR="007648E2" w:rsidRDefault="007648E2" w:rsidP="00632B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5" w:left="564" w:firstLineChars="202" w:firstLine="566"/>
        <w:jc w:val="both"/>
        <w:rPr>
          <w:color w:val="000000"/>
          <w:sz w:val="28"/>
          <w:szCs w:val="28"/>
        </w:rPr>
      </w:pPr>
    </w:p>
    <w:p w14:paraId="44843D92" w14:textId="77A7448D" w:rsidR="007C5BCD" w:rsidRPr="008F7A86" w:rsidRDefault="00CF261E" w:rsidP="00632B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5" w:left="564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Зміни до </w:t>
      </w:r>
      <w:r w:rsidRPr="008F7A86">
        <w:rPr>
          <w:color w:val="000000"/>
          <w:sz w:val="28"/>
          <w:szCs w:val="28"/>
        </w:rPr>
        <w:t xml:space="preserve">освітньо-професійної програми </w:t>
      </w:r>
      <w:r w:rsidRPr="008F7A86">
        <w:rPr>
          <w:sz w:val="28"/>
          <w:szCs w:val="28"/>
        </w:rPr>
        <w:t>схвалені</w:t>
      </w:r>
      <w:r w:rsidRPr="008F7A86">
        <w:rPr>
          <w:color w:val="000000"/>
          <w:sz w:val="28"/>
          <w:szCs w:val="28"/>
        </w:rPr>
        <w:t xml:space="preserve"> </w:t>
      </w:r>
      <w:r w:rsidRPr="008F7A86">
        <w:rPr>
          <w:sz w:val="28"/>
          <w:szCs w:val="28"/>
        </w:rPr>
        <w:t>п</w:t>
      </w:r>
      <w:r w:rsidRPr="008F7A86">
        <w:rPr>
          <w:color w:val="000000"/>
          <w:sz w:val="28"/>
          <w:szCs w:val="28"/>
        </w:rPr>
        <w:t>едагогічною радою ТФК ЛНТУ</w:t>
      </w:r>
    </w:p>
    <w:p w14:paraId="44843D93" w14:textId="4E4FAEC7" w:rsidR="007C5BCD" w:rsidRPr="00595358" w:rsidRDefault="00CF261E" w:rsidP="00632B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5" w:left="564" w:firstLineChars="202" w:firstLine="566"/>
        <w:jc w:val="both"/>
        <w:rPr>
          <w:sz w:val="28"/>
          <w:szCs w:val="28"/>
        </w:rPr>
      </w:pPr>
      <w:r w:rsidRPr="00595358">
        <w:rPr>
          <w:sz w:val="28"/>
          <w:szCs w:val="28"/>
        </w:rPr>
        <w:t xml:space="preserve">Протокол </w:t>
      </w:r>
      <w:r w:rsidR="008F7A86" w:rsidRPr="00595358">
        <w:rPr>
          <w:sz w:val="28"/>
          <w:szCs w:val="28"/>
        </w:rPr>
        <w:t xml:space="preserve">№ </w:t>
      </w:r>
      <w:r w:rsidR="00485E0C" w:rsidRPr="00595358">
        <w:rPr>
          <w:sz w:val="28"/>
          <w:szCs w:val="28"/>
        </w:rPr>
        <w:t>___</w:t>
      </w:r>
      <w:r w:rsidRPr="00595358">
        <w:rPr>
          <w:sz w:val="28"/>
          <w:szCs w:val="28"/>
        </w:rPr>
        <w:t xml:space="preserve"> від «</w:t>
      </w:r>
      <w:r w:rsidR="00485E0C" w:rsidRPr="00595358">
        <w:rPr>
          <w:sz w:val="28"/>
          <w:szCs w:val="28"/>
        </w:rPr>
        <w:t>____</w:t>
      </w:r>
      <w:r w:rsidRPr="00595358">
        <w:rPr>
          <w:sz w:val="28"/>
          <w:szCs w:val="28"/>
        </w:rPr>
        <w:t xml:space="preserve">» </w:t>
      </w:r>
      <w:r w:rsidR="008F7A86" w:rsidRPr="00595358">
        <w:rPr>
          <w:sz w:val="28"/>
          <w:szCs w:val="28"/>
        </w:rPr>
        <w:t>травня</w:t>
      </w:r>
      <w:r w:rsidRPr="00595358">
        <w:rPr>
          <w:sz w:val="28"/>
          <w:szCs w:val="28"/>
        </w:rPr>
        <w:t xml:space="preserve"> 202</w:t>
      </w:r>
      <w:r w:rsidR="00485E0C" w:rsidRPr="00595358">
        <w:rPr>
          <w:sz w:val="28"/>
          <w:szCs w:val="28"/>
        </w:rPr>
        <w:t>5</w:t>
      </w:r>
      <w:r w:rsidRPr="00595358">
        <w:rPr>
          <w:sz w:val="28"/>
          <w:szCs w:val="28"/>
        </w:rPr>
        <w:t xml:space="preserve"> р.</w:t>
      </w:r>
    </w:p>
    <w:sectPr w:rsidR="007C5BCD" w:rsidRPr="00595358" w:rsidSect="007F3C51">
      <w:headerReference w:type="default" r:id="rId19"/>
      <w:footerReference w:type="default" r:id="rId20"/>
      <w:pgSz w:w="16838" w:h="11906" w:orient="landscape"/>
      <w:pgMar w:top="993" w:right="1134" w:bottom="709" w:left="426" w:header="284" w:footer="354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CA23" w14:textId="77777777" w:rsidR="008C0BB1" w:rsidRDefault="008C0BB1">
      <w:pPr>
        <w:spacing w:line="240" w:lineRule="auto"/>
        <w:ind w:left="0" w:hanging="2"/>
      </w:pPr>
      <w:r>
        <w:separator/>
      </w:r>
    </w:p>
  </w:endnote>
  <w:endnote w:type="continuationSeparator" w:id="0">
    <w:p w14:paraId="39EFEEC4" w14:textId="77777777" w:rsidR="008C0BB1" w:rsidRDefault="008C0B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1251 Times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D98" w14:textId="77777777" w:rsidR="007C5BCD" w:rsidRDefault="00CF261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 w:val="28"/>
        <w:szCs w:val="28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4843DA0" wp14:editId="44843DA1">
              <wp:simplePos x="0" y="0"/>
              <wp:positionH relativeFrom="column">
                <wp:posOffset>-634999</wp:posOffset>
              </wp:positionH>
              <wp:positionV relativeFrom="paragraph">
                <wp:posOffset>-6057899</wp:posOffset>
              </wp:positionV>
              <wp:extent cx="349885" cy="376555"/>
              <wp:effectExtent l="0" t="0" r="0" b="0"/>
              <wp:wrapNone/>
              <wp:docPr id="1030" name="Прямокутник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5180583" y="3601248"/>
                        <a:ext cx="330835" cy="357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843DA5" w14:textId="77777777" w:rsidR="007C5BCD" w:rsidRDefault="00CF261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86</w:t>
                          </w:r>
                        </w:p>
                        <w:p w14:paraId="44843DA6" w14:textId="77777777" w:rsidR="007C5BCD" w:rsidRDefault="007C5B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43DA0" id="Прямокутник 1030" o:spid="_x0000_s1027" style="position:absolute;margin-left:-50pt;margin-top:-477pt;width:27.55pt;height:29.6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" stroked="f">
              <v:textbox inset="0,0,0,0">
                <w:txbxContent>
                  <w:p w14:paraId="44843DA5" w14:textId="77777777" w:rsidR="007C5BCD" w:rsidRDefault="00CF261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86</w:t>
                    </w:r>
                  </w:p>
                  <w:p w14:paraId="44843DA6" w14:textId="77777777" w:rsidR="007C5BCD" w:rsidRDefault="007C5B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D99" w14:textId="0758FFB6" w:rsidR="007C5BCD" w:rsidRDefault="00CF261E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4E5220">
      <w:rPr>
        <w:noProof/>
        <w:color w:val="000000"/>
        <w:sz w:val="28"/>
        <w:szCs w:val="28"/>
      </w:rPr>
      <w:t>14</w:t>
    </w:r>
    <w:r>
      <w:rPr>
        <w:color w:val="000000"/>
        <w:sz w:val="28"/>
        <w:szCs w:val="28"/>
      </w:rPr>
      <w:fldChar w:fldCharType="end"/>
    </w:r>
  </w:p>
  <w:p w14:paraId="44843D9A" w14:textId="77777777" w:rsidR="007C5BCD" w:rsidRDefault="007C5BC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5111" w14:textId="77777777" w:rsidR="001E1781" w:rsidRDefault="001E1781">
    <w:pPr>
      <w:pStyle w:val="af2"/>
      <w:ind w:left="1" w:hanging="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D9C" w14:textId="77777777" w:rsidR="007C5BCD" w:rsidRDefault="007C5BC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color w:val="000000"/>
        <w:sz w:val="28"/>
        <w:szCs w:val="28"/>
      </w:rPr>
    </w:pPr>
  </w:p>
  <w:p w14:paraId="44843D9D" w14:textId="77777777" w:rsidR="007C5BCD" w:rsidRDefault="007C5BC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617F" w14:textId="77777777" w:rsidR="008C0BB1" w:rsidRDefault="008C0BB1">
      <w:pPr>
        <w:spacing w:line="240" w:lineRule="auto"/>
        <w:ind w:left="0" w:hanging="2"/>
      </w:pPr>
      <w:r>
        <w:separator/>
      </w:r>
    </w:p>
  </w:footnote>
  <w:footnote w:type="continuationSeparator" w:id="0">
    <w:p w14:paraId="0E8FEC2B" w14:textId="77777777" w:rsidR="008C0BB1" w:rsidRDefault="008C0B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D97" w14:textId="77777777" w:rsidR="007C5BCD" w:rsidRDefault="00CF261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63" w:hanging="2"/>
      <w:rPr>
        <w:color w:val="00000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843D9E" wp14:editId="44843D9F">
              <wp:simplePos x="0" y="0"/>
              <wp:positionH relativeFrom="column">
                <wp:posOffset>8051800</wp:posOffset>
              </wp:positionH>
              <wp:positionV relativeFrom="paragraph">
                <wp:posOffset>1663700</wp:posOffset>
              </wp:positionV>
              <wp:extent cx="2539365" cy="469265"/>
              <wp:effectExtent l="0" t="0" r="0" b="0"/>
              <wp:wrapNone/>
              <wp:docPr id="1031" name="Прямокутник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4085843" y="3554893"/>
                        <a:ext cx="252031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843DA2" w14:textId="77777777" w:rsidR="007C5BCD" w:rsidRDefault="00CF261E">
                          <w:pPr>
                            <w:spacing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ГСВОУ _______–__</w:t>
                          </w:r>
                        </w:p>
                        <w:p w14:paraId="44843DA3" w14:textId="77777777" w:rsidR="007C5BCD" w:rsidRDefault="00CF261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                            (позначення стандарту)</w:t>
                          </w:r>
                        </w:p>
                        <w:p w14:paraId="44843DA4" w14:textId="77777777" w:rsidR="007C5BCD" w:rsidRDefault="007C5BC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43D9E" id="Прямокутник 1031" o:spid="_x0000_s1026" style="position:absolute;margin-left:634pt;margin-top:131pt;width:199.95pt;height:36.95pt;rotation: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" stroked="f">
              <v:textbox inset="0,0,0,0">
                <w:txbxContent>
                  <w:p w14:paraId="44843DA2" w14:textId="77777777" w:rsidR="007C5BCD" w:rsidRDefault="00CF261E">
                    <w:pPr>
                      <w:spacing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ГСВОУ _______–__</w:t>
                    </w:r>
                  </w:p>
                  <w:p w14:paraId="44843DA3" w14:textId="77777777" w:rsidR="007C5BCD" w:rsidRDefault="00CF261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                             (позначення стандарту)</w:t>
                    </w:r>
                  </w:p>
                  <w:p w14:paraId="44843DA4" w14:textId="77777777" w:rsidR="007C5BCD" w:rsidRDefault="007C5BC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A0E7" w14:textId="77777777" w:rsidR="001E1781" w:rsidRDefault="001E1781">
    <w:pPr>
      <w:pStyle w:val="af0"/>
      <w:ind w:left="1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0CF9" w14:textId="77777777" w:rsidR="001E1781" w:rsidRDefault="001E1781">
    <w:pPr>
      <w:pStyle w:val="af0"/>
      <w:ind w:left="1" w:hanging="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3D9B" w14:textId="77777777" w:rsidR="007C5BCD" w:rsidRDefault="007C5BC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824"/>
    <w:multiLevelType w:val="multilevel"/>
    <w:tmpl w:val="ECF8A7A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" w15:restartNumberingAfterBreak="0">
    <w:nsid w:val="0FB65EE4"/>
    <w:multiLevelType w:val="multilevel"/>
    <w:tmpl w:val="2C0C49F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1E1124A0"/>
    <w:multiLevelType w:val="multilevel"/>
    <w:tmpl w:val="A5A0833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3" w15:restartNumberingAfterBreak="0">
    <w:nsid w:val="2CB43760"/>
    <w:multiLevelType w:val="multilevel"/>
    <w:tmpl w:val="5A96936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4" w15:restartNumberingAfterBreak="0">
    <w:nsid w:val="2E633779"/>
    <w:multiLevelType w:val="multilevel"/>
    <w:tmpl w:val="CEE6C5A2"/>
    <w:lvl w:ilvl="0">
      <w:start w:val="1"/>
      <w:numFmt w:val="decimal"/>
      <w:lvlText w:val="%1."/>
      <w:lvlJc w:val="left"/>
      <w:pPr>
        <w:ind w:left="447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35D3D6E"/>
    <w:multiLevelType w:val="multilevel"/>
    <w:tmpl w:val="E22648B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6" w15:restartNumberingAfterBreak="0">
    <w:nsid w:val="3B7D6F58"/>
    <w:multiLevelType w:val="multilevel"/>
    <w:tmpl w:val="CA84A5F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7" w15:restartNumberingAfterBreak="0">
    <w:nsid w:val="42113B13"/>
    <w:multiLevelType w:val="multilevel"/>
    <w:tmpl w:val="FB207DC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8" w15:restartNumberingAfterBreak="0">
    <w:nsid w:val="75093D39"/>
    <w:multiLevelType w:val="multilevel"/>
    <w:tmpl w:val="E5CC568A"/>
    <w:lvl w:ilvl="0">
      <w:start w:val="1"/>
      <w:numFmt w:val="decimal"/>
      <w:lvlText w:val="%1."/>
      <w:lvlJc w:val="left"/>
      <w:pPr>
        <w:ind w:left="12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62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CD"/>
    <w:rsid w:val="00010666"/>
    <w:rsid w:val="00020982"/>
    <w:rsid w:val="00022B75"/>
    <w:rsid w:val="000308BB"/>
    <w:rsid w:val="00033D53"/>
    <w:rsid w:val="00042C55"/>
    <w:rsid w:val="000464D2"/>
    <w:rsid w:val="00074330"/>
    <w:rsid w:val="000750EA"/>
    <w:rsid w:val="000835D1"/>
    <w:rsid w:val="00083C2E"/>
    <w:rsid w:val="000A5F6C"/>
    <w:rsid w:val="000A7460"/>
    <w:rsid w:val="000B70FF"/>
    <w:rsid w:val="000C0C7F"/>
    <w:rsid w:val="000C0FCE"/>
    <w:rsid w:val="000C3DFF"/>
    <w:rsid w:val="000C4A7C"/>
    <w:rsid w:val="000C5455"/>
    <w:rsid w:val="000D53BD"/>
    <w:rsid w:val="000E2E66"/>
    <w:rsid w:val="000E7EC9"/>
    <w:rsid w:val="000F24DC"/>
    <w:rsid w:val="000F2BAA"/>
    <w:rsid w:val="000F60CD"/>
    <w:rsid w:val="00102273"/>
    <w:rsid w:val="00111C06"/>
    <w:rsid w:val="00111D3D"/>
    <w:rsid w:val="00122BBC"/>
    <w:rsid w:val="00153187"/>
    <w:rsid w:val="001700F9"/>
    <w:rsid w:val="001724D8"/>
    <w:rsid w:val="00176446"/>
    <w:rsid w:val="00180EE7"/>
    <w:rsid w:val="00187CBD"/>
    <w:rsid w:val="00187E4A"/>
    <w:rsid w:val="001C2B9C"/>
    <w:rsid w:val="001C3EC8"/>
    <w:rsid w:val="001E1781"/>
    <w:rsid w:val="001E4657"/>
    <w:rsid w:val="001E4FD3"/>
    <w:rsid w:val="001F4874"/>
    <w:rsid w:val="001F5652"/>
    <w:rsid w:val="002126FC"/>
    <w:rsid w:val="00212C06"/>
    <w:rsid w:val="002154C7"/>
    <w:rsid w:val="002210D3"/>
    <w:rsid w:val="00225252"/>
    <w:rsid w:val="00232A50"/>
    <w:rsid w:val="00242D37"/>
    <w:rsid w:val="00244776"/>
    <w:rsid w:val="002626FC"/>
    <w:rsid w:val="002771F8"/>
    <w:rsid w:val="00281D23"/>
    <w:rsid w:val="00290119"/>
    <w:rsid w:val="00292C82"/>
    <w:rsid w:val="002A34CD"/>
    <w:rsid w:val="002A3FFC"/>
    <w:rsid w:val="002B05CD"/>
    <w:rsid w:val="002B146E"/>
    <w:rsid w:val="002B6D8B"/>
    <w:rsid w:val="002B773B"/>
    <w:rsid w:val="002C5AEE"/>
    <w:rsid w:val="002D0422"/>
    <w:rsid w:val="002D533E"/>
    <w:rsid w:val="002E0D1D"/>
    <w:rsid w:val="002E2DF0"/>
    <w:rsid w:val="002E7942"/>
    <w:rsid w:val="002F5D7A"/>
    <w:rsid w:val="002F764A"/>
    <w:rsid w:val="00300CA1"/>
    <w:rsid w:val="00301457"/>
    <w:rsid w:val="00301AFD"/>
    <w:rsid w:val="00302943"/>
    <w:rsid w:val="003111AB"/>
    <w:rsid w:val="00314555"/>
    <w:rsid w:val="00315572"/>
    <w:rsid w:val="00315E3B"/>
    <w:rsid w:val="00330404"/>
    <w:rsid w:val="00340666"/>
    <w:rsid w:val="003442DE"/>
    <w:rsid w:val="0036539B"/>
    <w:rsid w:val="00392DD6"/>
    <w:rsid w:val="003A03F5"/>
    <w:rsid w:val="003A447B"/>
    <w:rsid w:val="003B1168"/>
    <w:rsid w:val="003B1CBB"/>
    <w:rsid w:val="003D220D"/>
    <w:rsid w:val="003D6F97"/>
    <w:rsid w:val="003E0A25"/>
    <w:rsid w:val="003F472F"/>
    <w:rsid w:val="00401D17"/>
    <w:rsid w:val="00404DB7"/>
    <w:rsid w:val="00410CF1"/>
    <w:rsid w:val="004140F5"/>
    <w:rsid w:val="004235BD"/>
    <w:rsid w:val="004333B6"/>
    <w:rsid w:val="004454A8"/>
    <w:rsid w:val="00451B89"/>
    <w:rsid w:val="00467F8B"/>
    <w:rsid w:val="00480570"/>
    <w:rsid w:val="0048167C"/>
    <w:rsid w:val="00485E0C"/>
    <w:rsid w:val="00487D1F"/>
    <w:rsid w:val="004A1B66"/>
    <w:rsid w:val="004A5D83"/>
    <w:rsid w:val="004B369F"/>
    <w:rsid w:val="004B3C31"/>
    <w:rsid w:val="004C089D"/>
    <w:rsid w:val="004C2956"/>
    <w:rsid w:val="004E5220"/>
    <w:rsid w:val="004F4C9F"/>
    <w:rsid w:val="0050262E"/>
    <w:rsid w:val="00505B0A"/>
    <w:rsid w:val="00510932"/>
    <w:rsid w:val="00514EFD"/>
    <w:rsid w:val="0051653A"/>
    <w:rsid w:val="00520D21"/>
    <w:rsid w:val="00537854"/>
    <w:rsid w:val="005564CA"/>
    <w:rsid w:val="005652E5"/>
    <w:rsid w:val="00595358"/>
    <w:rsid w:val="005A1397"/>
    <w:rsid w:val="005C0262"/>
    <w:rsid w:val="005C071E"/>
    <w:rsid w:val="005C1390"/>
    <w:rsid w:val="005C2FF4"/>
    <w:rsid w:val="005D2597"/>
    <w:rsid w:val="005D50CF"/>
    <w:rsid w:val="005E2D1B"/>
    <w:rsid w:val="005F4FF4"/>
    <w:rsid w:val="00607BD3"/>
    <w:rsid w:val="006153A8"/>
    <w:rsid w:val="0061720A"/>
    <w:rsid w:val="00622C34"/>
    <w:rsid w:val="00632BA0"/>
    <w:rsid w:val="006365A0"/>
    <w:rsid w:val="00645866"/>
    <w:rsid w:val="0066293E"/>
    <w:rsid w:val="00670599"/>
    <w:rsid w:val="00675756"/>
    <w:rsid w:val="0069070C"/>
    <w:rsid w:val="006927F2"/>
    <w:rsid w:val="006A38FB"/>
    <w:rsid w:val="006C33B0"/>
    <w:rsid w:val="006D7E89"/>
    <w:rsid w:val="006F5EF7"/>
    <w:rsid w:val="0071125A"/>
    <w:rsid w:val="00714610"/>
    <w:rsid w:val="007157FF"/>
    <w:rsid w:val="0072162D"/>
    <w:rsid w:val="00736B2E"/>
    <w:rsid w:val="0074106B"/>
    <w:rsid w:val="0074355C"/>
    <w:rsid w:val="00743A65"/>
    <w:rsid w:val="007440FA"/>
    <w:rsid w:val="007533BA"/>
    <w:rsid w:val="00753AB3"/>
    <w:rsid w:val="0076396C"/>
    <w:rsid w:val="007648E2"/>
    <w:rsid w:val="007715CB"/>
    <w:rsid w:val="00772CCB"/>
    <w:rsid w:val="007763ED"/>
    <w:rsid w:val="007A1C84"/>
    <w:rsid w:val="007A3717"/>
    <w:rsid w:val="007A4EBA"/>
    <w:rsid w:val="007B11A0"/>
    <w:rsid w:val="007C4877"/>
    <w:rsid w:val="007C51C0"/>
    <w:rsid w:val="007C5BCD"/>
    <w:rsid w:val="007D3A93"/>
    <w:rsid w:val="007D7DD9"/>
    <w:rsid w:val="007E1C8A"/>
    <w:rsid w:val="007E6CE4"/>
    <w:rsid w:val="007F3C51"/>
    <w:rsid w:val="00801AA0"/>
    <w:rsid w:val="008033FB"/>
    <w:rsid w:val="008079AB"/>
    <w:rsid w:val="00807CA7"/>
    <w:rsid w:val="00811425"/>
    <w:rsid w:val="008136C0"/>
    <w:rsid w:val="0081497B"/>
    <w:rsid w:val="0082170A"/>
    <w:rsid w:val="00825F5F"/>
    <w:rsid w:val="0083078E"/>
    <w:rsid w:val="00844E20"/>
    <w:rsid w:val="00846454"/>
    <w:rsid w:val="00851190"/>
    <w:rsid w:val="00851519"/>
    <w:rsid w:val="00852907"/>
    <w:rsid w:val="008535A8"/>
    <w:rsid w:val="00861C5C"/>
    <w:rsid w:val="00867832"/>
    <w:rsid w:val="008835AF"/>
    <w:rsid w:val="00885E6E"/>
    <w:rsid w:val="00886849"/>
    <w:rsid w:val="008903FD"/>
    <w:rsid w:val="0089263D"/>
    <w:rsid w:val="008941E3"/>
    <w:rsid w:val="008A2897"/>
    <w:rsid w:val="008A3FB4"/>
    <w:rsid w:val="008A44EA"/>
    <w:rsid w:val="008B1BD7"/>
    <w:rsid w:val="008C0BB1"/>
    <w:rsid w:val="008C1089"/>
    <w:rsid w:val="008E3F91"/>
    <w:rsid w:val="008E587F"/>
    <w:rsid w:val="008F7A86"/>
    <w:rsid w:val="00900342"/>
    <w:rsid w:val="00905994"/>
    <w:rsid w:val="0091211F"/>
    <w:rsid w:val="00930663"/>
    <w:rsid w:val="00930EB1"/>
    <w:rsid w:val="00933BC4"/>
    <w:rsid w:val="00935D8D"/>
    <w:rsid w:val="00936B8D"/>
    <w:rsid w:val="00936F56"/>
    <w:rsid w:val="00937754"/>
    <w:rsid w:val="0093799F"/>
    <w:rsid w:val="00954A53"/>
    <w:rsid w:val="00956BF9"/>
    <w:rsid w:val="0098042D"/>
    <w:rsid w:val="009869C5"/>
    <w:rsid w:val="0099049D"/>
    <w:rsid w:val="009A39D5"/>
    <w:rsid w:val="009C1FB9"/>
    <w:rsid w:val="009C4555"/>
    <w:rsid w:val="009D10C8"/>
    <w:rsid w:val="009E698D"/>
    <w:rsid w:val="009F0B77"/>
    <w:rsid w:val="009F5DA6"/>
    <w:rsid w:val="00A002F1"/>
    <w:rsid w:val="00A10B2E"/>
    <w:rsid w:val="00A12A02"/>
    <w:rsid w:val="00A163FE"/>
    <w:rsid w:val="00A17CF3"/>
    <w:rsid w:val="00A17FF0"/>
    <w:rsid w:val="00A33694"/>
    <w:rsid w:val="00A364A2"/>
    <w:rsid w:val="00A3650A"/>
    <w:rsid w:val="00A4667C"/>
    <w:rsid w:val="00A54E55"/>
    <w:rsid w:val="00A60CBF"/>
    <w:rsid w:val="00A64B35"/>
    <w:rsid w:val="00A65E9B"/>
    <w:rsid w:val="00A72AF6"/>
    <w:rsid w:val="00A7657C"/>
    <w:rsid w:val="00A86289"/>
    <w:rsid w:val="00A94A2D"/>
    <w:rsid w:val="00A94C82"/>
    <w:rsid w:val="00A9579B"/>
    <w:rsid w:val="00AB28B7"/>
    <w:rsid w:val="00AB59CB"/>
    <w:rsid w:val="00AC341D"/>
    <w:rsid w:val="00AC7170"/>
    <w:rsid w:val="00AD15C2"/>
    <w:rsid w:val="00AD1827"/>
    <w:rsid w:val="00AD26B5"/>
    <w:rsid w:val="00AF3FFB"/>
    <w:rsid w:val="00B01D58"/>
    <w:rsid w:val="00B05973"/>
    <w:rsid w:val="00B0604F"/>
    <w:rsid w:val="00B060FB"/>
    <w:rsid w:val="00B17D04"/>
    <w:rsid w:val="00B17FEC"/>
    <w:rsid w:val="00B236E5"/>
    <w:rsid w:val="00B35162"/>
    <w:rsid w:val="00B37721"/>
    <w:rsid w:val="00B37AE5"/>
    <w:rsid w:val="00B405D7"/>
    <w:rsid w:val="00B47158"/>
    <w:rsid w:val="00B53B68"/>
    <w:rsid w:val="00B5531E"/>
    <w:rsid w:val="00B57214"/>
    <w:rsid w:val="00B6061D"/>
    <w:rsid w:val="00B67E5C"/>
    <w:rsid w:val="00B863DA"/>
    <w:rsid w:val="00B86692"/>
    <w:rsid w:val="00B96A19"/>
    <w:rsid w:val="00BB7AA6"/>
    <w:rsid w:val="00BD0611"/>
    <w:rsid w:val="00BE6A20"/>
    <w:rsid w:val="00BF220D"/>
    <w:rsid w:val="00C05144"/>
    <w:rsid w:val="00C06556"/>
    <w:rsid w:val="00C0663E"/>
    <w:rsid w:val="00C224D0"/>
    <w:rsid w:val="00C35733"/>
    <w:rsid w:val="00C42600"/>
    <w:rsid w:val="00C44EA5"/>
    <w:rsid w:val="00C451EA"/>
    <w:rsid w:val="00C533C6"/>
    <w:rsid w:val="00C70493"/>
    <w:rsid w:val="00C960F5"/>
    <w:rsid w:val="00C96356"/>
    <w:rsid w:val="00CA6E69"/>
    <w:rsid w:val="00CC01AB"/>
    <w:rsid w:val="00CC0B9F"/>
    <w:rsid w:val="00CC408F"/>
    <w:rsid w:val="00CD50D4"/>
    <w:rsid w:val="00CD57FE"/>
    <w:rsid w:val="00CE45E5"/>
    <w:rsid w:val="00CE52DE"/>
    <w:rsid w:val="00CE5DC0"/>
    <w:rsid w:val="00CE6609"/>
    <w:rsid w:val="00CF261E"/>
    <w:rsid w:val="00CF333D"/>
    <w:rsid w:val="00CF3CF8"/>
    <w:rsid w:val="00CF4234"/>
    <w:rsid w:val="00CF7194"/>
    <w:rsid w:val="00D00CD9"/>
    <w:rsid w:val="00D02771"/>
    <w:rsid w:val="00D0701C"/>
    <w:rsid w:val="00D22D37"/>
    <w:rsid w:val="00D243D1"/>
    <w:rsid w:val="00D27932"/>
    <w:rsid w:val="00D37A51"/>
    <w:rsid w:val="00D47625"/>
    <w:rsid w:val="00D82300"/>
    <w:rsid w:val="00D83BB6"/>
    <w:rsid w:val="00D843A7"/>
    <w:rsid w:val="00D9089D"/>
    <w:rsid w:val="00D91B49"/>
    <w:rsid w:val="00D93895"/>
    <w:rsid w:val="00DA5597"/>
    <w:rsid w:val="00DB10EE"/>
    <w:rsid w:val="00DC116E"/>
    <w:rsid w:val="00DC7767"/>
    <w:rsid w:val="00DD3EFC"/>
    <w:rsid w:val="00DD65C2"/>
    <w:rsid w:val="00DE3CFD"/>
    <w:rsid w:val="00DF1D0E"/>
    <w:rsid w:val="00DF4353"/>
    <w:rsid w:val="00DF730F"/>
    <w:rsid w:val="00DF7445"/>
    <w:rsid w:val="00E16313"/>
    <w:rsid w:val="00E16F2A"/>
    <w:rsid w:val="00E17A64"/>
    <w:rsid w:val="00E24AC9"/>
    <w:rsid w:val="00E32F42"/>
    <w:rsid w:val="00E33EFB"/>
    <w:rsid w:val="00E41807"/>
    <w:rsid w:val="00E5714B"/>
    <w:rsid w:val="00E67EDD"/>
    <w:rsid w:val="00E76157"/>
    <w:rsid w:val="00E960E7"/>
    <w:rsid w:val="00E97472"/>
    <w:rsid w:val="00EA02C2"/>
    <w:rsid w:val="00EA0931"/>
    <w:rsid w:val="00EB13F0"/>
    <w:rsid w:val="00EB3965"/>
    <w:rsid w:val="00EB73C0"/>
    <w:rsid w:val="00EC0672"/>
    <w:rsid w:val="00EC2847"/>
    <w:rsid w:val="00EE41D4"/>
    <w:rsid w:val="00EF0464"/>
    <w:rsid w:val="00F0523F"/>
    <w:rsid w:val="00F136A5"/>
    <w:rsid w:val="00F15603"/>
    <w:rsid w:val="00F204DA"/>
    <w:rsid w:val="00F32B77"/>
    <w:rsid w:val="00F42218"/>
    <w:rsid w:val="00F532DC"/>
    <w:rsid w:val="00F60C9F"/>
    <w:rsid w:val="00F73005"/>
    <w:rsid w:val="00F74085"/>
    <w:rsid w:val="00F80B57"/>
    <w:rsid w:val="00F83F61"/>
    <w:rsid w:val="00F84FD4"/>
    <w:rsid w:val="00FA676D"/>
    <w:rsid w:val="00FA6D9C"/>
    <w:rsid w:val="00FB5982"/>
    <w:rsid w:val="00FB6696"/>
    <w:rsid w:val="00FB77D9"/>
    <w:rsid w:val="00FC6BB3"/>
    <w:rsid w:val="00FD7DC6"/>
    <w:rsid w:val="00FE1A92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842F26"/>
  <w15:docId w15:val="{E866C1CA-3301-4B33-AA77-56B8A65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autoSpaceDE w:val="0"/>
      <w:autoSpaceDN w:val="0"/>
      <w:ind w:left="851" w:hanging="251"/>
    </w:pPr>
    <w:rPr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uppressAutoHyphens w:val="0"/>
      <w:ind w:left="720" w:hanging="720"/>
      <w:jc w:val="both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firstLine="1260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pBdr>
        <w:bottom w:val="single" w:sz="4" w:space="1" w:color="000000"/>
      </w:pBdr>
      <w:suppressAutoHyphens w:val="0"/>
      <w:ind w:left="1152" w:hanging="1152"/>
      <w:jc w:val="center"/>
      <w:outlineLvl w:val="5"/>
    </w:pPr>
    <w:rPr>
      <w:b/>
      <w:sz w:val="32"/>
      <w:szCs w:val="20"/>
      <w:lang w:eastAsia="ar-SA"/>
    </w:rPr>
  </w:style>
  <w:style w:type="paragraph" w:styleId="7">
    <w:name w:val="heading 7"/>
    <w:basedOn w:val="a"/>
    <w:next w:val="a"/>
    <w:pPr>
      <w:keepNext/>
      <w:suppressAutoHyphens w:val="0"/>
      <w:ind w:left="709"/>
      <w:outlineLvl w:val="6"/>
    </w:pPr>
    <w:rPr>
      <w:sz w:val="28"/>
      <w:szCs w:val="20"/>
      <w:u w:val="single"/>
      <w:lang w:eastAsia="ar-SA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rFonts w:ascii="Calibri" w:hAnsi="Calibri"/>
      <w:i/>
      <w:iCs/>
      <w:lang w:val="ru-RU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Cambria" w:hAnsi="Cambria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jc w:val="center"/>
    </w:pPr>
    <w:rPr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Шрифт абзацу за промовчанням1"/>
    <w:qFormat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widowControl w:val="0"/>
      <w:autoSpaceDE w:val="0"/>
      <w:autoSpaceDN w:val="0"/>
      <w:jc w:val="both"/>
    </w:pPr>
    <w:rPr>
      <w:sz w:val="28"/>
      <w:szCs w:val="28"/>
    </w:rPr>
  </w:style>
  <w:style w:type="character" w:customStyle="1" w:styleId="11">
    <w:name w:val="Заголовок 1 Знак"/>
    <w:rPr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a5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6">
    <w:name w:val="Balloon Text"/>
    <w:basedOn w:val="a"/>
    <w:rPr>
      <w:rFonts w:ascii="Tahoma" w:hAnsi="Tahoma"/>
      <w:sz w:val="16"/>
      <w:szCs w:val="16"/>
      <w:lang w:val="ru-RU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character" w:customStyle="1" w:styleId="20">
    <w:name w:val="Заголовок 2 Знак"/>
    <w:rPr>
      <w:b/>
      <w:w w:val="100"/>
      <w:position w:val="-1"/>
      <w:sz w:val="32"/>
      <w:effect w:val="none"/>
      <w:vertAlign w:val="baseline"/>
      <w:cs w:val="0"/>
      <w:em w:val="none"/>
      <w:lang w:eastAsia="ru-RU"/>
    </w:rPr>
  </w:style>
  <w:style w:type="character" w:customStyle="1" w:styleId="a8">
    <w:name w:val="Название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customStyle="1" w:styleId="90">
    <w:name w:val="Заголовок 9 Знак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val="ru-RU" w:eastAsia="ru-RU"/>
    </w:rPr>
  </w:style>
  <w:style w:type="paragraph" w:styleId="a9">
    <w:name w:val="Body Text Indent"/>
    <w:basedOn w:val="a"/>
    <w:pPr>
      <w:spacing w:after="120"/>
      <w:ind w:left="283"/>
    </w:pPr>
    <w:rPr>
      <w:lang w:val="ru-RU"/>
    </w:rPr>
  </w:style>
  <w:style w:type="character" w:customStyle="1" w:styleId="aa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customStyle="1" w:styleId="30">
    <w:name w:val="Заголовок 3 Знак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60">
    <w:name w:val="Заголовок 6 Знак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customStyle="1" w:styleId="70">
    <w:name w:val="Заголовок 7 Знак"/>
    <w:rPr>
      <w:w w:val="100"/>
      <w:position w:val="-1"/>
      <w:sz w:val="28"/>
      <w:u w:val="single"/>
      <w:effect w:val="none"/>
      <w:vertAlign w:val="baseline"/>
      <w:cs w:val="0"/>
      <w:em w:val="none"/>
      <w:lang w:eastAsia="ar-SA"/>
    </w:rPr>
  </w:style>
  <w:style w:type="character" w:customStyle="1" w:styleId="WW8Num2z0">
    <w:name w:val="WW8Num2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/>
      <w:spacing w:val="0"/>
      <w:w w:val="100"/>
      <w:position w:val="0"/>
      <w:sz w:val="28"/>
      <w:szCs w:val="28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hAnsi="Times New Roman" w:cs="Times New Roman"/>
      <w:color w:val="auto"/>
      <w:spacing w:val="0"/>
      <w:w w:val="100"/>
      <w:position w:val="0"/>
      <w:sz w:val="28"/>
      <w:u w:val="none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/>
      <w:color w:val="auto"/>
      <w:spacing w:val="0"/>
      <w:w w:val="100"/>
      <w:position w:val="0"/>
      <w:sz w:val="28"/>
      <w:u w:val="none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OpenSymbol" w:hAnsi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hAnsi="Times New Roman" w:cs="Times New Roman"/>
      <w:spacing w:val="0"/>
      <w:w w:val="100"/>
      <w:position w:val="0"/>
      <w:sz w:val="28"/>
      <w:szCs w:val="28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hAnsi="Times New Roman" w:cs="Times New Roman"/>
      <w:color w:val="auto"/>
      <w:spacing w:val="0"/>
      <w:w w:val="100"/>
      <w:position w:val="0"/>
      <w:sz w:val="28"/>
      <w:u w:val="none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23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page numbe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d">
    <w:name w:val="Подзаголовок Знак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4"/>
    <w:pPr>
      <w:keepNext/>
      <w:suppressAutoHyphens w:val="0"/>
      <w:spacing w:before="240" w:after="120"/>
    </w:pPr>
    <w:rPr>
      <w:sz w:val="28"/>
      <w:szCs w:val="28"/>
      <w:lang w:eastAsia="ar-SA"/>
    </w:rPr>
  </w:style>
  <w:style w:type="paragraph" w:styleId="ae">
    <w:name w:val="List"/>
    <w:basedOn w:val="a4"/>
    <w:pPr>
      <w:widowControl/>
      <w:suppressAutoHyphens w:val="0"/>
      <w:autoSpaceDE/>
      <w:autoSpaceDN/>
      <w:spacing w:after="120" w:line="360" w:lineRule="auto"/>
      <w:ind w:firstLine="720"/>
    </w:pPr>
    <w:rPr>
      <w:szCs w:val="20"/>
      <w:lang w:eastAsia="ar-SA"/>
    </w:rPr>
  </w:style>
  <w:style w:type="paragraph" w:customStyle="1" w:styleId="24">
    <w:name w:val="Название2"/>
    <w:basedOn w:val="a"/>
    <w:pPr>
      <w:suppressLineNumbers/>
      <w:suppressAutoHyphens w:val="0"/>
      <w:spacing w:before="120" w:after="120"/>
    </w:pPr>
    <w:rPr>
      <w:i/>
      <w:iCs/>
      <w:sz w:val="28"/>
      <w:lang w:eastAsia="ar-SA"/>
    </w:rPr>
  </w:style>
  <w:style w:type="paragraph" w:customStyle="1" w:styleId="25">
    <w:name w:val="Указатель2"/>
    <w:basedOn w:val="a"/>
    <w:pPr>
      <w:suppressLineNumbers/>
      <w:suppressAutoHyphens w:val="0"/>
    </w:pPr>
    <w:rPr>
      <w:sz w:val="28"/>
      <w:szCs w:val="20"/>
      <w:lang w:eastAsia="ar-SA"/>
    </w:rPr>
  </w:style>
  <w:style w:type="paragraph" w:customStyle="1" w:styleId="14">
    <w:name w:val="Название1"/>
    <w:basedOn w:val="a"/>
    <w:pPr>
      <w:suppressLineNumbers/>
      <w:suppressAutoHyphens w:val="0"/>
      <w:spacing w:before="120" w:after="120"/>
    </w:pPr>
    <w:rPr>
      <w:i/>
      <w:iCs/>
      <w:sz w:val="28"/>
      <w:lang w:eastAsia="ar-SA"/>
    </w:rPr>
  </w:style>
  <w:style w:type="paragraph" w:customStyle="1" w:styleId="15">
    <w:name w:val="Указатель1"/>
    <w:basedOn w:val="a"/>
    <w:pPr>
      <w:suppressLineNumbers/>
      <w:suppressAutoHyphens w:val="0"/>
    </w:pPr>
    <w:rPr>
      <w:sz w:val="28"/>
      <w:szCs w:val="20"/>
      <w:lang w:eastAsia="ar-SA"/>
    </w:rPr>
  </w:style>
  <w:style w:type="paragraph" w:styleId="af">
    <w:name w:val="envelope address"/>
    <w:basedOn w:val="a"/>
    <w:next w:val="a4"/>
    <w:pPr>
      <w:suppressAutoHyphens w:val="0"/>
      <w:ind w:left="5103"/>
    </w:pPr>
    <w:rPr>
      <w:sz w:val="28"/>
      <w:szCs w:val="20"/>
      <w:lang w:eastAsia="ar-SA"/>
    </w:rPr>
  </w:style>
  <w:style w:type="paragraph" w:styleId="af0">
    <w:name w:val="header"/>
    <w:basedOn w:val="a"/>
    <w:pPr>
      <w:suppressAutoHyphens w:val="0"/>
    </w:pPr>
    <w:rPr>
      <w:sz w:val="28"/>
      <w:szCs w:val="20"/>
      <w:lang w:eastAsia="ar-SA"/>
    </w:rPr>
  </w:style>
  <w:style w:type="character" w:customStyle="1" w:styleId="af1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styleId="af2">
    <w:name w:val="footer"/>
    <w:basedOn w:val="a"/>
    <w:pPr>
      <w:suppressAutoHyphens w:val="0"/>
    </w:pPr>
    <w:rPr>
      <w:sz w:val="28"/>
      <w:szCs w:val="20"/>
      <w:lang w:eastAsia="ar-SA"/>
    </w:rPr>
  </w:style>
  <w:style w:type="character" w:customStyle="1" w:styleId="af3">
    <w:name w:val="Нижний колонтитул Знак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styleId="af4">
    <w:name w:val="Signature"/>
    <w:basedOn w:val="a"/>
    <w:pPr>
      <w:suppressAutoHyphens w:val="0"/>
    </w:pPr>
    <w:rPr>
      <w:sz w:val="28"/>
      <w:szCs w:val="20"/>
      <w:lang w:eastAsia="ar-SA"/>
    </w:rPr>
  </w:style>
  <w:style w:type="character" w:customStyle="1" w:styleId="af5">
    <w:name w:val="Подпись Знак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customStyle="1" w:styleId="16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</w:pPr>
    <w:rPr>
      <w:rFonts w:ascii="Arial" w:hAnsi="Arial"/>
      <w:szCs w:val="20"/>
      <w:lang w:eastAsia="ar-SA"/>
    </w:rPr>
  </w:style>
  <w:style w:type="paragraph" w:customStyle="1" w:styleId="210">
    <w:name w:val="Основной текст 21"/>
    <w:basedOn w:val="a"/>
    <w:pPr>
      <w:suppressAutoHyphens w:val="0"/>
      <w:spacing w:after="120" w:line="480" w:lineRule="auto"/>
    </w:pPr>
    <w:rPr>
      <w:sz w:val="28"/>
      <w:szCs w:val="20"/>
      <w:lang w:eastAsia="ar-SA"/>
    </w:rPr>
  </w:style>
  <w:style w:type="paragraph" w:customStyle="1" w:styleId="af6">
    <w:name w:val="Фишка"/>
    <w:basedOn w:val="210"/>
    <w:pPr>
      <w:spacing w:after="0" w:line="240" w:lineRule="auto"/>
      <w:ind w:right="4676"/>
    </w:pPr>
  </w:style>
  <w:style w:type="paragraph" w:customStyle="1" w:styleId="211">
    <w:name w:val="Основний текст 21"/>
    <w:basedOn w:val="a"/>
    <w:pPr>
      <w:suppressAutoHyphens w:val="0"/>
      <w:ind w:firstLine="709"/>
      <w:jc w:val="both"/>
    </w:pPr>
    <w:rPr>
      <w:rFonts w:ascii="SchoolBook" w:hAnsi="SchoolBook"/>
      <w:sz w:val="26"/>
      <w:szCs w:val="20"/>
      <w:lang w:eastAsia="ar-SA"/>
    </w:rPr>
  </w:style>
  <w:style w:type="paragraph" w:customStyle="1" w:styleId="17">
    <w:name w:val="Основний текст1"/>
    <w:basedOn w:val="a"/>
    <w:pPr>
      <w:widowControl w:val="0"/>
      <w:suppressAutoHyphens w:val="0"/>
      <w:spacing w:line="360" w:lineRule="auto"/>
      <w:jc w:val="both"/>
    </w:pPr>
    <w:rPr>
      <w:sz w:val="28"/>
      <w:szCs w:val="20"/>
      <w:lang w:eastAsia="ar-SA"/>
    </w:rPr>
  </w:style>
  <w:style w:type="paragraph" w:customStyle="1" w:styleId="18">
    <w:name w:val="Звичайний1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customStyle="1" w:styleId="19">
    <w:name w:val="Название объекта1"/>
    <w:basedOn w:val="a"/>
    <w:next w:val="a"/>
    <w:pPr>
      <w:pageBreakBefore/>
      <w:widowControl w:val="0"/>
      <w:suppressAutoHyphens w:val="0"/>
      <w:ind w:firstLine="425"/>
      <w:jc w:val="both"/>
    </w:pPr>
    <w:rPr>
      <w:sz w:val="28"/>
      <w:szCs w:val="20"/>
      <w:lang w:eastAsia="ar-SA"/>
    </w:rPr>
  </w:style>
  <w:style w:type="paragraph" w:customStyle="1" w:styleId="1a">
    <w:name w:val="Текст1"/>
    <w:basedOn w:val="a"/>
    <w:pPr>
      <w:suppressAutoHyphens w:val="0"/>
    </w:pPr>
    <w:rPr>
      <w:rFonts w:ascii="Courier New" w:hAnsi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pPr>
      <w:suppressAutoHyphens w:val="0"/>
    </w:pPr>
    <w:rPr>
      <w:szCs w:val="20"/>
      <w:lang w:eastAsia="ar-SA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b">
    <w:name w:val="Подзаголовок Знак1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ru-RU" w:eastAsia="ar-SA"/>
    </w:rPr>
  </w:style>
  <w:style w:type="paragraph" w:customStyle="1" w:styleId="212">
    <w:name w:val="Основной текст с отступом 21"/>
    <w:basedOn w:val="a"/>
    <w:pPr>
      <w:suppressAutoHyphens w:val="0"/>
      <w:ind w:left="709"/>
    </w:pPr>
    <w:rPr>
      <w:sz w:val="28"/>
      <w:szCs w:val="20"/>
      <w:lang w:eastAsia="ar-SA"/>
    </w:rPr>
  </w:style>
  <w:style w:type="paragraph" w:customStyle="1" w:styleId="af8">
    <w:name w:val="Назва додатку"/>
    <w:basedOn w:val="4"/>
    <w:pPr>
      <w:widowControl w:val="0"/>
      <w:suppressAutoHyphens w:val="0"/>
      <w:spacing w:before="0" w:after="0"/>
      <w:ind w:firstLine="425"/>
      <w:jc w:val="right"/>
    </w:pPr>
    <w:rPr>
      <w:rFonts w:ascii="Times New Roman" w:hAnsi="Times New Roman"/>
      <w:b w:val="0"/>
      <w:bCs w:val="0"/>
      <w:szCs w:val="20"/>
      <w:u w:val="single"/>
      <w:lang w:val="uk-UA" w:eastAsia="ar-SA"/>
    </w:rPr>
  </w:style>
  <w:style w:type="paragraph" w:customStyle="1" w:styleId="af9">
    <w:name w:val="Назва таблиці"/>
    <w:basedOn w:val="19"/>
    <w:pPr>
      <w:keepNext/>
      <w:pageBreakBefore w:val="0"/>
      <w:widowControl/>
      <w:jc w:val="center"/>
    </w:pPr>
    <w:rPr>
      <w:b/>
      <w:bCs/>
    </w:rPr>
  </w:style>
  <w:style w:type="paragraph" w:customStyle="1" w:styleId="Iauiue">
    <w:name w:val="Iau?iue"/>
    <w:pPr>
      <w:overflowPunct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  <w:lang w:val="ru-RU" w:eastAsia="ar-SA"/>
    </w:rPr>
  </w:style>
  <w:style w:type="paragraph" w:customStyle="1" w:styleId="32">
    <w:name w:val="Стиль3"/>
    <w:basedOn w:val="a"/>
    <w:pPr>
      <w:widowControl w:val="0"/>
      <w:suppressAutoHyphens w:val="0"/>
      <w:jc w:val="center"/>
    </w:pPr>
    <w:rPr>
      <w:szCs w:val="20"/>
      <w:lang w:eastAsia="ar-SA"/>
    </w:rPr>
  </w:style>
  <w:style w:type="paragraph" w:customStyle="1" w:styleId="FR1">
    <w:name w:val="FR1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customStyle="1" w:styleId="310">
    <w:name w:val="Основной текст с отступом 31"/>
    <w:basedOn w:val="a"/>
    <w:pPr>
      <w:suppressAutoHyphens w:val="0"/>
      <w:spacing w:after="120"/>
      <w:ind w:left="283"/>
    </w:pPr>
    <w:rPr>
      <w:sz w:val="16"/>
      <w:szCs w:val="16"/>
      <w:lang w:eastAsia="ar-SA"/>
    </w:rPr>
  </w:style>
  <w:style w:type="paragraph" w:customStyle="1" w:styleId="1c">
    <w:name w:val="Маркированный список1"/>
    <w:basedOn w:val="a"/>
    <w:pPr>
      <w:suppressAutoHyphens w:val="0"/>
      <w:jc w:val="both"/>
    </w:pPr>
    <w:rPr>
      <w:bCs/>
      <w:sz w:val="28"/>
      <w:szCs w:val="20"/>
      <w:lang w:eastAsia="ar-SA"/>
    </w:rPr>
  </w:style>
  <w:style w:type="paragraph" w:customStyle="1" w:styleId="afa">
    <w:name w:val="Содержимое таблицы"/>
    <w:basedOn w:val="a"/>
    <w:pPr>
      <w:suppressLineNumbers/>
      <w:suppressAutoHyphens w:val="0"/>
    </w:pPr>
    <w:rPr>
      <w:sz w:val="28"/>
      <w:szCs w:val="20"/>
      <w:lang w:eastAsia="ar-SA"/>
    </w:r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4"/>
    <w:pPr>
      <w:widowControl/>
      <w:suppressAutoHyphens w:val="0"/>
      <w:autoSpaceDE/>
      <w:autoSpaceDN/>
      <w:spacing w:after="120" w:line="360" w:lineRule="auto"/>
      <w:ind w:firstLine="720"/>
    </w:pPr>
    <w:rPr>
      <w:szCs w:val="20"/>
      <w:lang w:eastAsia="ar-SA"/>
    </w:rPr>
  </w:style>
  <w:style w:type="paragraph" w:styleId="afd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character" w:customStyle="1" w:styleId="afe">
    <w:name w:val="Шапка Знак"/>
    <w:rPr>
      <w:rFonts w:ascii="Arial" w:hAnsi="Arial"/>
      <w:w w:val="100"/>
      <w:position w:val="-1"/>
      <w:sz w:val="24"/>
      <w:effect w:val="none"/>
      <w:shd w:val="pct20" w:color="auto" w:fill="auto"/>
      <w:vertAlign w:val="baseline"/>
      <w:cs w:val="0"/>
      <w:em w:val="none"/>
      <w:lang w:eastAsia="ru-RU"/>
    </w:rPr>
  </w:style>
  <w:style w:type="paragraph" w:styleId="26">
    <w:name w:val="Body Text 2"/>
    <w:basedOn w:val="a"/>
    <w:pPr>
      <w:spacing w:after="120" w:line="480" w:lineRule="auto"/>
    </w:pPr>
    <w:rPr>
      <w:sz w:val="28"/>
      <w:szCs w:val="20"/>
    </w:rPr>
  </w:style>
  <w:style w:type="character" w:customStyle="1" w:styleId="27">
    <w:name w:val="Основной текст 2 Знак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aff">
    <w:name w:val="caption"/>
    <w:basedOn w:val="a"/>
    <w:next w:val="a"/>
    <w:pPr>
      <w:pageBreakBefore/>
      <w:widowControl w:val="0"/>
      <w:ind w:firstLine="425"/>
      <w:jc w:val="both"/>
    </w:pPr>
    <w:rPr>
      <w:sz w:val="28"/>
      <w:szCs w:val="20"/>
    </w:rPr>
  </w:style>
  <w:style w:type="paragraph" w:styleId="aff0">
    <w:name w:val="Plain Text"/>
    <w:basedOn w:val="a"/>
    <w:rPr>
      <w:rFonts w:ascii="Courier New" w:hAnsi="Courier New"/>
      <w:sz w:val="20"/>
      <w:szCs w:val="20"/>
      <w:lang w:val="ru-RU"/>
    </w:rPr>
  </w:style>
  <w:style w:type="character" w:customStyle="1" w:styleId="aff1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33">
    <w:name w:val="Body Text 3"/>
    <w:basedOn w:val="a"/>
    <w:rPr>
      <w:szCs w:val="20"/>
    </w:rPr>
  </w:style>
  <w:style w:type="character" w:customStyle="1" w:styleId="34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paragraph" w:styleId="aff2">
    <w:name w:val="annotation text"/>
    <w:basedOn w:val="a"/>
    <w:pPr>
      <w:overflowPunct w:val="0"/>
      <w:autoSpaceDE w:val="0"/>
      <w:autoSpaceDN w:val="0"/>
      <w:adjustRightInd w:val="0"/>
      <w:textAlignment w:val="baseline"/>
    </w:pPr>
    <w:rPr>
      <w:spacing w:val="20"/>
      <w:sz w:val="20"/>
      <w:szCs w:val="20"/>
    </w:rPr>
  </w:style>
  <w:style w:type="character" w:customStyle="1" w:styleId="aff3">
    <w:name w:val="Текст примечания Знак"/>
    <w:rPr>
      <w:spacing w:val="20"/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Iniiaiieoaeno2">
    <w:name w:val="Iniiaiie oaeno 2"/>
    <w:basedOn w:val="Iauiue"/>
    <w:pPr>
      <w:suppressAutoHyphens/>
      <w:autoSpaceDN w:val="0"/>
      <w:adjustRightInd w:val="0"/>
      <w:ind w:firstLine="709"/>
      <w:jc w:val="both"/>
    </w:pPr>
    <w:rPr>
      <w:rFonts w:ascii="1251 Times" w:hAnsi="1251 Times"/>
      <w:sz w:val="28"/>
      <w:szCs w:val="28"/>
      <w:lang w:val="uk-UA" w:eastAsia="ru-RU"/>
    </w:rPr>
  </w:style>
  <w:style w:type="paragraph" w:customStyle="1" w:styleId="1d">
    <w:name w:val="Абзац списка1"/>
    <w:basedOn w:val="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footnote text"/>
    <w:basedOn w:val="a"/>
    <w:qFormat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ff6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yleZakonu">
    <w:name w:val="StyleZakonu"/>
    <w:basedOn w:val="a"/>
    <w:pPr>
      <w:overflowPunct w:val="0"/>
      <w:autoSpaceDE w:val="0"/>
      <w:autoSpaceDN w:val="0"/>
      <w:adjustRightInd w:val="0"/>
      <w:spacing w:after="60" w:line="220" w:lineRule="atLeast"/>
      <w:ind w:firstLine="284"/>
      <w:jc w:val="both"/>
      <w:textAlignment w:val="baseline"/>
    </w:pPr>
    <w:rPr>
      <w:sz w:val="20"/>
      <w:szCs w:val="20"/>
    </w:rPr>
  </w:style>
  <w:style w:type="paragraph" w:customStyle="1" w:styleId="aff7">
    <w:name w:val="Îáû÷íûé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HTML">
    <w:name w:val="HTML Preformatted"/>
    <w:basedOn w:val="a"/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ff8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185" w:lineRule="atLeast"/>
      <w:ind w:firstLine="178"/>
      <w:jc w:val="both"/>
    </w:pPr>
    <w:rPr>
      <w:lang w:eastAsia="uk-UA"/>
    </w:rPr>
  </w:style>
  <w:style w:type="character" w:customStyle="1" w:styleId="FontStyle72">
    <w:name w:val="Font Style72"/>
    <w:rPr>
      <w:rFonts w:ascii="Times New Roman" w:hAnsi="Times New Roman" w:cs="Times New Roman"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  <w:spacing w:line="196" w:lineRule="atLeast"/>
      <w:jc w:val="both"/>
    </w:pPr>
    <w:rPr>
      <w:lang w:eastAsia="uk-UA"/>
    </w:rPr>
  </w:style>
  <w:style w:type="character" w:customStyle="1" w:styleId="FontStyle79">
    <w:name w:val="Font Style79"/>
    <w:rPr>
      <w:rFonts w:ascii="Times New Roman" w:hAnsi="Times New Roman" w:cs="Times New Roman"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  <w:spacing w:line="221" w:lineRule="atLeast"/>
      <w:ind w:hanging="235"/>
    </w:pPr>
    <w:rPr>
      <w:lang w:eastAsia="uk-UA"/>
    </w:rPr>
  </w:style>
  <w:style w:type="character" w:customStyle="1" w:styleId="FontStyle75">
    <w:name w:val="Font Style75"/>
    <w:rPr>
      <w:rFonts w:ascii="Times New Roman" w:hAnsi="Times New Roman" w:cs="Times New Roman"/>
      <w:b/>
      <w:bCs/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customStyle="1" w:styleId="FontStyle80">
    <w:name w:val="Font Style80"/>
    <w:rPr>
      <w:rFonts w:ascii="Times New Roman" w:hAnsi="Times New Roman" w:cs="Times New Roman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ntStyle86">
    <w:name w:val="Font Style86"/>
    <w:rPr>
      <w:rFonts w:ascii="Bookman Old Style" w:hAnsi="Bookman Old Style" w:cs="Bookman Old Style"/>
      <w:b/>
      <w:bCs/>
      <w:w w:val="100"/>
      <w:position w:val="-1"/>
      <w:sz w:val="8"/>
      <w:szCs w:val="8"/>
      <w:effect w:val="none"/>
      <w:vertAlign w:val="baseline"/>
      <w:cs w:val="0"/>
      <w:em w:val="none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9" w:lineRule="atLeast"/>
      <w:ind w:firstLine="134"/>
    </w:pPr>
    <w:rPr>
      <w:lang w:eastAsia="uk-UA"/>
    </w:rPr>
  </w:style>
  <w:style w:type="character" w:customStyle="1" w:styleId="FontStyle77">
    <w:name w:val="Font Style77"/>
    <w:rPr>
      <w:rFonts w:ascii="Bookman Old Style" w:hAnsi="Bookman Old Style" w:cs="Bookman Old Style"/>
      <w:i/>
      <w:iCs/>
      <w:spacing w:val="-2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78">
    <w:name w:val="Font Style78"/>
    <w:rPr>
      <w:rFonts w:ascii="Book Antiqua" w:hAnsi="Book Antiqua" w:cs="Book Antiqua"/>
      <w:i/>
      <w:iCs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FontStyle76">
    <w:name w:val="Font Style76"/>
    <w:rPr>
      <w:rFonts w:ascii="Times New Roman" w:hAnsi="Times New Roman" w:cs="Times New Roman"/>
      <w:b/>
      <w:bCs/>
      <w:i/>
      <w:iCs/>
      <w:w w:val="100"/>
      <w:position w:val="-1"/>
      <w:sz w:val="8"/>
      <w:szCs w:val="8"/>
      <w:effect w:val="none"/>
      <w:vertAlign w:val="baseline"/>
      <w:cs w:val="0"/>
      <w:em w:val="none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92" w:lineRule="atLeast"/>
      <w:jc w:val="both"/>
    </w:pPr>
    <w:rPr>
      <w:lang w:eastAsia="uk-UA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  <w:spacing w:line="221" w:lineRule="atLeast"/>
      <w:ind w:firstLine="134"/>
    </w:pPr>
    <w:rPr>
      <w:lang w:eastAsia="uk-UA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  <w:spacing w:line="125" w:lineRule="atLeast"/>
    </w:pPr>
    <w:rPr>
      <w:lang w:eastAsia="uk-UA"/>
    </w:rPr>
  </w:style>
  <w:style w:type="character" w:customStyle="1" w:styleId="FontStyle71">
    <w:name w:val="Font Style71"/>
    <w:rPr>
      <w:rFonts w:ascii="Times New Roman" w:hAnsi="Times New Roman" w:cs="Times New Roman"/>
      <w:b/>
      <w:bCs/>
      <w:w w:val="10"/>
      <w:position w:val="-1"/>
      <w:sz w:val="52"/>
      <w:szCs w:val="52"/>
      <w:effect w:val="none"/>
      <w:vertAlign w:val="baseline"/>
      <w:cs w:val="0"/>
      <w:em w:val="none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  <w:spacing w:line="190" w:lineRule="atLeast"/>
      <w:jc w:val="right"/>
    </w:pPr>
    <w:rPr>
      <w:lang w:eastAsia="uk-UA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  <w:spacing w:line="194" w:lineRule="atLeast"/>
    </w:pPr>
    <w:rPr>
      <w:lang w:eastAsia="uk-UA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187" w:lineRule="atLeast"/>
      <w:jc w:val="center"/>
    </w:pPr>
    <w:rPr>
      <w:lang w:eastAsia="uk-UA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  <w:spacing w:line="144" w:lineRule="atLeast"/>
      <w:ind w:firstLine="149"/>
    </w:pPr>
    <w:rPr>
      <w:lang w:eastAsia="uk-UA"/>
    </w:rPr>
  </w:style>
  <w:style w:type="character" w:customStyle="1" w:styleId="FontStyle84">
    <w:name w:val="Font Style84"/>
    <w:rPr>
      <w:rFonts w:ascii="Times New Roman" w:hAnsi="Times New Roman" w:cs="Times New Roman"/>
      <w:b/>
      <w:bCs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67">
    <w:name w:val="Style67"/>
    <w:basedOn w:val="a"/>
    <w:pPr>
      <w:widowControl w:val="0"/>
      <w:autoSpaceDE w:val="0"/>
      <w:autoSpaceDN w:val="0"/>
      <w:adjustRightInd w:val="0"/>
      <w:spacing w:line="179" w:lineRule="atLeast"/>
      <w:ind w:firstLine="168"/>
    </w:pPr>
    <w:rPr>
      <w:lang w:eastAsia="uk-UA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FontStyle94">
    <w:name w:val="Font Style94"/>
    <w:rPr>
      <w:rFonts w:ascii="Bookman Old Style" w:hAnsi="Bookman Old Style" w:cs="Bookman Old Style"/>
      <w:b/>
      <w:bCs/>
      <w:w w:val="100"/>
      <w:position w:val="-1"/>
      <w:sz w:val="8"/>
      <w:szCs w:val="8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185" w:lineRule="atLeast"/>
    </w:pPr>
    <w:rPr>
      <w:lang w:eastAsia="uk-UA"/>
    </w:rPr>
  </w:style>
  <w:style w:type="character" w:customStyle="1" w:styleId="FontStyle98">
    <w:name w:val="Font Style98"/>
    <w:rPr>
      <w:rFonts w:ascii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187" w:lineRule="atLeast"/>
    </w:pPr>
    <w:rPr>
      <w:lang w:eastAsia="uk-UA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i/>
      <w:iCs/>
      <w:spacing w:val="10"/>
      <w:w w:val="100"/>
      <w:position w:val="-1"/>
      <w:sz w:val="10"/>
      <w:szCs w:val="10"/>
      <w:effect w:val="none"/>
      <w:vertAlign w:val="baseline"/>
      <w:cs w:val="0"/>
      <w:em w:val="none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spacing w:line="317" w:lineRule="atLeast"/>
    </w:pPr>
    <w:rPr>
      <w:lang w:eastAsia="uk-UA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216" w:lineRule="atLeast"/>
      <w:ind w:firstLine="62"/>
    </w:pPr>
    <w:rPr>
      <w:lang w:eastAsia="uk-UA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90" w:lineRule="atLeast"/>
      <w:ind w:firstLine="115"/>
      <w:jc w:val="both"/>
    </w:pPr>
    <w:rPr>
      <w:lang w:eastAsia="uk-UA"/>
    </w:rPr>
  </w:style>
  <w:style w:type="character" w:customStyle="1" w:styleId="FontStyle106">
    <w:name w:val="Font Style106"/>
    <w:rPr>
      <w:rFonts w:ascii="Arial" w:hAnsi="Arial" w:cs="Arial"/>
      <w:b/>
      <w:bCs/>
      <w:w w:val="100"/>
      <w:position w:val="-1"/>
      <w:sz w:val="10"/>
      <w:szCs w:val="10"/>
      <w:effect w:val="none"/>
      <w:vertAlign w:val="baseline"/>
      <w:cs w:val="0"/>
      <w:em w:val="none"/>
    </w:rPr>
  </w:style>
  <w:style w:type="paragraph" w:customStyle="1" w:styleId="StyleOstRed">
    <w:name w:val="StyleOstRed"/>
    <w:basedOn w:val="a"/>
    <w:pPr>
      <w:autoSpaceDE w:val="0"/>
      <w:autoSpaceDN w:val="0"/>
      <w:spacing w:after="120"/>
      <w:ind w:firstLine="720"/>
      <w:jc w:val="both"/>
    </w:pPr>
    <w:rPr>
      <w:sz w:val="28"/>
      <w:szCs w:val="28"/>
      <w:lang w:eastAsia="uk-UA"/>
    </w:rPr>
  </w:style>
  <w:style w:type="table" w:styleId="aff9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10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paragraph" w:customStyle="1" w:styleId="affa">
    <w:name w:val="Обычный текст"/>
    <w:basedOn w:val="a"/>
    <w:pPr>
      <w:spacing w:line="360" w:lineRule="auto"/>
      <w:ind w:firstLine="720"/>
      <w:jc w:val="both"/>
    </w:pPr>
    <w:rPr>
      <w:sz w:val="28"/>
      <w:lang w:val="en-US"/>
    </w:rPr>
  </w:style>
  <w:style w:type="character" w:customStyle="1" w:styleId="affb">
    <w:name w:val="Обычный текст Знак"/>
    <w:rPr>
      <w:w w:val="100"/>
      <w:position w:val="-1"/>
      <w:sz w:val="28"/>
      <w:szCs w:val="24"/>
      <w:effect w:val="none"/>
      <w:vertAlign w:val="baseline"/>
      <w:cs w:val="0"/>
      <w:em w:val="none"/>
      <w:lang w:val="en-US" w:eastAsia="ru-RU"/>
    </w:rPr>
  </w:style>
  <w:style w:type="character" w:customStyle="1" w:styleId="TimesNewRoman">
    <w:name w:val="Основной текст + Times New Roman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effect w:val="none"/>
      <w:vertAlign w:val="baseline"/>
      <w:cs w:val="0"/>
      <w:em w:val="none"/>
      <w:lang w:val="uk-UA"/>
    </w:rPr>
  </w:style>
  <w:style w:type="character" w:styleId="aff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f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e">
    <w:name w:val="1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basedOn w:val="10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e">
    <w:name w:val="Знак Знак Знак Знак Знак Знак Знак Знак Знак"/>
    <w:basedOn w:val="a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0pt1">
    <w:name w:val="Основной текст + Интервал 0 pt1"/>
    <w:rPr>
      <w:rFonts w:ascii="Times New Roman" w:hAnsi="Times New Roman" w:cs="Times New Roman"/>
      <w:spacing w:val="10"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b/>
      <w:w w:val="100"/>
      <w:position w:val="-1"/>
      <w:sz w:val="32"/>
      <w:szCs w:val="24"/>
      <w:effect w:val="none"/>
      <w:vertAlign w:val="baseline"/>
      <w:cs w:val="0"/>
      <w:em w:val="none"/>
      <w:lang w:eastAsia="ru-RU"/>
    </w:rPr>
  </w:style>
  <w:style w:type="paragraph" w:customStyle="1" w:styleId="afff">
    <w:name w:val="Заголовок"/>
    <w:basedOn w:val="a"/>
    <w:next w:val="a4"/>
    <w:pPr>
      <w:keepNext/>
      <w:suppressAutoHyphens w:val="0"/>
      <w:spacing w:before="240" w:after="120"/>
    </w:pPr>
    <w:rPr>
      <w:sz w:val="28"/>
      <w:szCs w:val="28"/>
      <w:lang w:eastAsia="ar-SA"/>
    </w:rPr>
  </w:style>
  <w:style w:type="table" w:customStyle="1" w:styleId="1f">
    <w:name w:val="Сетка таблицы1"/>
    <w:basedOn w:val="a1"/>
    <w:next w:val="aff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Paragraph"/>
    <w:basedOn w:val="a"/>
    <w:pPr>
      <w:ind w:left="720"/>
      <w:contextualSpacing/>
    </w:pPr>
  </w:style>
  <w:style w:type="numbering" w:customStyle="1" w:styleId="1f0">
    <w:name w:val="Нет списка1"/>
    <w:next w:val="a2"/>
    <w:qFormat/>
  </w:style>
  <w:style w:type="table" w:customStyle="1" w:styleId="28">
    <w:name w:val="Сетка таблицы2"/>
    <w:basedOn w:val="a1"/>
    <w:next w:val="aff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ітка таблиці1"/>
    <w:basedOn w:val="a1"/>
    <w:next w:val="aff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s://tk.lntu.edu.ua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nkpb71uixuI3jwXFNRwhVOdOnw==">AMUW2mU+G8UCxhQCl3YIvGzJORKAu4KdE74GaHp3n+Jd7PVuG5tIIcbSk38kNMo4u3GbDIxVUx1hrM4e1YSqWpx1SCR8Y3NPrQezoXJTWLJjVAJELy251v6MyiSfwNHUBxSUNDIv3dvUiT39F2VMK74cconC/ASfkg==</go:docsCustomData>
</go:gDocsCustomXmlDataStorage>
</file>

<file path=customXml/itemProps1.xml><?xml version="1.0" encoding="utf-8"?>
<ds:datastoreItem xmlns:ds="http://schemas.openxmlformats.org/officeDocument/2006/customXml" ds:itemID="{D9E25243-8CBB-4501-8040-B9F8E1657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26</Pages>
  <Words>27470</Words>
  <Characters>15658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Вовк Петро Богданович</cp:lastModifiedBy>
  <cp:revision>55</cp:revision>
  <cp:lastPrinted>2025-05-09T11:55:00Z</cp:lastPrinted>
  <dcterms:created xsi:type="dcterms:W3CDTF">2025-03-19T13:23:00Z</dcterms:created>
  <dcterms:modified xsi:type="dcterms:W3CDTF">2025-05-28T06:51:00Z</dcterms:modified>
</cp:coreProperties>
</file>