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DB" w:rsidRDefault="000A01DB" w:rsidP="000A01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Аналіз моніторингу рівня знань </w:t>
      </w:r>
    </w:p>
    <w:p w:rsidR="000A01DB" w:rsidRDefault="000A01DB" w:rsidP="000A01D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здобувачів освіти першого курсу з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математики 2025 р.</w:t>
      </w: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початку навчального року проведено первинний контроль якості знань здобувачів освіти першого курсу з математики викладачами Боровською Ю.В.,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Аббасовою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Р.І.,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Случик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Ясниською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Стефанською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Н.О.</w:t>
      </w: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Зроблено і здано аналіз моніторингу рівня знань здобувачів по кожній групі. </w:t>
      </w: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</w:pP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К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онтрольн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роботи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матиматики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писало:</w:t>
      </w: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13 груп фахового молодшого бакалавра (391 здобувач освіти із 436).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високий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рівень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написали роботу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лише 7 здобувачів, що становить 1,8%.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достатній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рівень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‒ 83 студенти,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складає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21,22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%. На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середні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й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рівень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написали роботу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241 здобувач,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становить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всього 61,63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%.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Решта ‒ 60 здобувачів отримали початковий рівень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складає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15,34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%.</w:t>
      </w:r>
    </w:p>
    <w:p w:rsidR="000A01DB" w:rsidRDefault="000A01DB" w:rsidP="000A01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 груп кваліфікованого робітника (108 здобувачів із 144).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високий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рівень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написали роботу 4 здобувачі (3,7%).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На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достатній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рівень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‒ 31 студент,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складає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28,7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%. На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середні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й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рівень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написали роботу 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>60 здобувачів,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 xml:space="preserve"> становить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всього 55,6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</w:rPr>
        <w:t>%.</w:t>
      </w:r>
      <w:r>
        <w:rPr>
          <w:rFonts w:ascii="Times New Roman" w:hAnsi="Times New Roman" w:cs="Times New Roman"/>
          <w:color w:val="080101"/>
          <w:sz w:val="28"/>
          <w:szCs w:val="28"/>
          <w:shd w:val="clear" w:color="auto" w:fill="FFFFFF"/>
          <w:lang w:val="uk-UA"/>
        </w:rPr>
        <w:t xml:space="preserve"> Решта ‒ 13 здобувачів отримали початковий рівень, що складає – 12,00%.</w:t>
      </w:r>
    </w:p>
    <w:p w:rsidR="00312FEB" w:rsidRDefault="00312FEB"/>
    <w:tbl>
      <w:tblPr>
        <w:tblW w:w="13042" w:type="dxa"/>
        <w:tblLook w:val="04A0" w:firstRow="1" w:lastRow="0" w:firstColumn="1" w:lastColumn="0" w:noHBand="0" w:noVBand="1"/>
      </w:tblPr>
      <w:tblGrid>
        <w:gridCol w:w="1418"/>
        <w:gridCol w:w="971"/>
        <w:gridCol w:w="960"/>
        <w:gridCol w:w="1105"/>
        <w:gridCol w:w="1247"/>
        <w:gridCol w:w="1155"/>
        <w:gridCol w:w="1449"/>
        <w:gridCol w:w="1076"/>
        <w:gridCol w:w="1155"/>
        <w:gridCol w:w="1156"/>
        <w:gridCol w:w="1560"/>
      </w:tblGrid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Група ФМБ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Писало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Високий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Середній бал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Якісний показник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Викладач</w:t>
            </w: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11-ПТ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4,62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Стефанська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11-КІ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4,13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Случик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12-ІСТ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Случик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12-ДзГ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Ясниська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11-АТ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Случик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12-АТ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Боровська</w:t>
            </w: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11-МД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Стефанська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11-ДзГ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Ясниська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11-ЕТ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Аббасова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11-ІСТ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Случик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11-ТТ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Аббасова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13-ДзІ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Аббасова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11-КБ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6,06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41,4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Случик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1,80%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21,22%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61,63%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15,34%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</w:t>
            </w:r>
            <w:bookmarkStart w:id="0" w:name="_GoBack"/>
            <w:bookmarkEnd w:id="0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Група КР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Писало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Високий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Початковий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Аббасова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Ясниська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Ясниська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6,2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Ясниська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5,7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Ясниська</w:t>
            </w:r>
            <w:proofErr w:type="spellEnd"/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3,70%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28,70%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55,60%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12,00%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A0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A01DB" w:rsidRPr="000A01DB" w:rsidTr="000A01DB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1DB" w:rsidRPr="000A01DB" w:rsidRDefault="000A01DB" w:rsidP="000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0A01DB" w:rsidRDefault="000A01DB"/>
    <w:sectPr w:rsidR="000A01DB" w:rsidSect="000A01D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DE"/>
    <w:rsid w:val="000A01DB"/>
    <w:rsid w:val="002E10A0"/>
    <w:rsid w:val="00312FEB"/>
    <w:rsid w:val="00A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770F-D316-4D17-A696-17D5584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2025-11-13T08:03:00Z</dcterms:created>
  <dcterms:modified xsi:type="dcterms:W3CDTF">2025-11-13T08:12:00Z</dcterms:modified>
</cp:coreProperties>
</file>